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22A" w:rsidRDefault="00BA122A" w:rsidP="00BA122A">
      <w:pPr>
        <w:pStyle w:val="Heading1"/>
      </w:pPr>
      <w:bookmarkStart w:id="0" w:name="_GoBack"/>
      <w:bookmarkEnd w:id="0"/>
      <w:r>
        <w:t>The Opening Soliloquy</w:t>
      </w:r>
    </w:p>
    <w:p w:rsidR="00BA122A" w:rsidRDefault="00BA122A" w:rsidP="00BA122A">
      <w:pPr>
        <w:rPr>
          <w:sz w:val="16"/>
        </w:rPr>
      </w:pPr>
    </w:p>
    <w:p w:rsidR="00BA122A" w:rsidRDefault="00BA122A" w:rsidP="00BA122A">
      <w:pPr>
        <w:rPr>
          <w:sz w:val="18"/>
        </w:rPr>
      </w:pPr>
      <w:r>
        <w:rPr>
          <w:sz w:val="18"/>
        </w:rPr>
        <w:t xml:space="preserve">The opening soliloquy of the play remains almost intact and has tremendous impact from the way it has been </w:t>
      </w:r>
      <w:proofErr w:type="spellStart"/>
      <w:r>
        <w:rPr>
          <w:sz w:val="18"/>
        </w:rPr>
        <w:t>recontextualised</w:t>
      </w:r>
      <w:proofErr w:type="spellEnd"/>
      <w:r>
        <w:rPr>
          <w:sz w:val="18"/>
        </w:rPr>
        <w:t xml:space="preserve">.  The soliloquy, usually treated as one of embittered self-loathing and sour discontent, has here been transformed brilliantly into a pompous and smug speech of celebration, which segues into more self-ironic reflection and sardonic disdain in the bathroom.  By turning the soliloquy into a speech, where formal language is appropriate, </w:t>
      </w:r>
      <w:proofErr w:type="spellStart"/>
      <w:r>
        <w:rPr>
          <w:sz w:val="18"/>
        </w:rPr>
        <w:t>McKellen</w:t>
      </w:r>
      <w:proofErr w:type="spellEnd"/>
      <w:r>
        <w:rPr>
          <w:sz w:val="18"/>
        </w:rPr>
        <w:t xml:space="preserve"> hoped to disarm the audience so they would quickly become attuned to the language. </w:t>
      </w:r>
    </w:p>
    <w:p w:rsidR="00BA122A" w:rsidRDefault="00BA122A" w:rsidP="00BA122A">
      <w:pPr>
        <w:rPr>
          <w:sz w:val="16"/>
        </w:rPr>
      </w:pPr>
    </w:p>
    <w:tbl>
      <w:tblPr>
        <w:tblW w:w="9933"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683"/>
        <w:gridCol w:w="5250"/>
      </w:tblGrid>
      <w:tr w:rsidR="00BA122A" w:rsidTr="00BA122A">
        <w:tblPrEx>
          <w:tblCellMar>
            <w:top w:w="0" w:type="dxa"/>
            <w:bottom w:w="0" w:type="dxa"/>
          </w:tblCellMar>
        </w:tblPrEx>
        <w:tc>
          <w:tcPr>
            <w:tcW w:w="4683" w:type="dxa"/>
            <w:tcBorders>
              <w:top w:val="nil"/>
            </w:tcBorders>
          </w:tcPr>
          <w:p w:rsidR="00BA122A" w:rsidRDefault="00BA122A" w:rsidP="00BA122A">
            <w:pPr>
              <w:rPr>
                <w:b/>
                <w:bCs/>
                <w:sz w:val="18"/>
              </w:rPr>
            </w:pPr>
            <w:r>
              <w:rPr>
                <w:b/>
                <w:bCs/>
                <w:sz w:val="18"/>
              </w:rPr>
              <w:t>Richard:</w:t>
            </w:r>
            <w:r>
              <w:rPr>
                <w:sz w:val="18"/>
              </w:rPr>
              <w:t xml:space="preserve"> Now is the winter of our discontent </w:t>
            </w:r>
            <w:r>
              <w:rPr>
                <w:sz w:val="18"/>
              </w:rPr>
              <w:br/>
              <w:t xml:space="preserve">Made glorious summer by this sun of York; </w:t>
            </w:r>
            <w:r>
              <w:rPr>
                <w:sz w:val="18"/>
              </w:rPr>
              <w:br/>
              <w:t>And all the cl</w:t>
            </w:r>
            <w:r>
              <w:rPr>
                <w:sz w:val="18"/>
                <w:u w:val="single"/>
              </w:rPr>
              <w:t>ou</w:t>
            </w:r>
            <w:r>
              <w:rPr>
                <w:sz w:val="18"/>
              </w:rPr>
              <w:t>ds that l</w:t>
            </w:r>
            <w:r>
              <w:rPr>
                <w:sz w:val="18"/>
                <w:u w:val="single"/>
              </w:rPr>
              <w:t>ow</w:t>
            </w:r>
            <w:r>
              <w:rPr>
                <w:sz w:val="18"/>
              </w:rPr>
              <w:t>ered upon our h</w:t>
            </w:r>
            <w:r>
              <w:rPr>
                <w:sz w:val="18"/>
                <w:u w:val="single"/>
              </w:rPr>
              <w:t>ou</w:t>
            </w:r>
            <w:r>
              <w:rPr>
                <w:sz w:val="18"/>
              </w:rPr>
              <w:t>se</w:t>
            </w:r>
            <w:r>
              <w:rPr>
                <w:sz w:val="18"/>
              </w:rPr>
              <w:br/>
              <w:t xml:space="preserve">In the deep </w:t>
            </w:r>
            <w:r>
              <w:rPr>
                <w:b/>
                <w:bCs/>
                <w:sz w:val="18"/>
              </w:rPr>
              <w:t>b</w:t>
            </w:r>
            <w:r>
              <w:rPr>
                <w:sz w:val="18"/>
              </w:rPr>
              <w:t xml:space="preserve">osom of the ocean </w:t>
            </w:r>
            <w:r>
              <w:rPr>
                <w:b/>
                <w:bCs/>
                <w:sz w:val="18"/>
              </w:rPr>
              <w:t>b</w:t>
            </w:r>
            <w:r>
              <w:rPr>
                <w:sz w:val="18"/>
              </w:rPr>
              <w:t>uried.</w:t>
            </w:r>
            <w:r>
              <w:rPr>
                <w:sz w:val="18"/>
              </w:rPr>
              <w:br/>
              <w:t>N</w:t>
            </w:r>
            <w:r>
              <w:rPr>
                <w:sz w:val="18"/>
                <w:u w:val="single"/>
              </w:rPr>
              <w:t>ow</w:t>
            </w:r>
            <w:r>
              <w:rPr>
                <w:sz w:val="18"/>
              </w:rPr>
              <w:t xml:space="preserve"> are our </w:t>
            </w:r>
            <w:r>
              <w:rPr>
                <w:b/>
                <w:bCs/>
                <w:sz w:val="18"/>
              </w:rPr>
              <w:t>b</w:t>
            </w:r>
            <w:r>
              <w:rPr>
                <w:sz w:val="18"/>
                <w:u w:val="single"/>
              </w:rPr>
              <w:t>row</w:t>
            </w:r>
            <w:r>
              <w:rPr>
                <w:sz w:val="18"/>
              </w:rPr>
              <w:t xml:space="preserve">s </w:t>
            </w:r>
            <w:r>
              <w:rPr>
                <w:b/>
                <w:bCs/>
                <w:sz w:val="18"/>
              </w:rPr>
              <w:t>b</w:t>
            </w:r>
            <w:r>
              <w:rPr>
                <w:sz w:val="18"/>
                <w:u w:val="single"/>
              </w:rPr>
              <w:t>ou</w:t>
            </w:r>
            <w:r>
              <w:rPr>
                <w:sz w:val="18"/>
              </w:rPr>
              <w:t xml:space="preserve">nd with victorious wreaths, </w:t>
            </w:r>
            <w:r>
              <w:rPr>
                <w:sz w:val="18"/>
              </w:rPr>
              <w:br/>
              <w:t xml:space="preserve">Our </w:t>
            </w:r>
            <w:r>
              <w:rPr>
                <w:b/>
                <w:bCs/>
                <w:sz w:val="18"/>
              </w:rPr>
              <w:t>b</w:t>
            </w:r>
            <w:r>
              <w:rPr>
                <w:sz w:val="18"/>
              </w:rPr>
              <w:t xml:space="preserve">ruised arms hung up for monuments, </w:t>
            </w:r>
            <w:r>
              <w:rPr>
                <w:sz w:val="18"/>
              </w:rPr>
              <w:br/>
              <w:t xml:space="preserve">Our stern alarums changed to merry meetings, </w:t>
            </w:r>
            <w:r>
              <w:rPr>
                <w:sz w:val="18"/>
              </w:rPr>
              <w:br/>
              <w:t>Our dreadful marches to delightful measures.</w:t>
            </w:r>
            <w:r>
              <w:rPr>
                <w:sz w:val="18"/>
              </w:rPr>
              <w:br/>
              <w:t>Grim-</w:t>
            </w:r>
            <w:proofErr w:type="spellStart"/>
            <w:r>
              <w:rPr>
                <w:sz w:val="18"/>
              </w:rPr>
              <w:t>visaged</w:t>
            </w:r>
            <w:proofErr w:type="spellEnd"/>
            <w:r>
              <w:rPr>
                <w:sz w:val="18"/>
              </w:rPr>
              <w:t xml:space="preserve"> war hath smoothed his wrinkled front, </w:t>
            </w:r>
            <w:r>
              <w:rPr>
                <w:sz w:val="18"/>
              </w:rPr>
              <w:br/>
              <w:t>And now, instead of mounting barbed steeds</w:t>
            </w:r>
            <w:r>
              <w:rPr>
                <w:sz w:val="18"/>
              </w:rPr>
              <w:br/>
              <w:t xml:space="preserve">To fright the souls of fearful adversaries, </w:t>
            </w:r>
            <w:r>
              <w:rPr>
                <w:sz w:val="18"/>
              </w:rPr>
              <w:br/>
              <w:t xml:space="preserve"> He. . . </w:t>
            </w:r>
          </w:p>
        </w:tc>
        <w:tc>
          <w:tcPr>
            <w:tcW w:w="5250" w:type="dxa"/>
            <w:tcBorders>
              <w:top w:val="nil"/>
            </w:tcBorders>
          </w:tcPr>
          <w:p w:rsidR="00BA122A" w:rsidRDefault="00BA122A" w:rsidP="00BA122A">
            <w:pPr>
              <w:rPr>
                <w:sz w:val="18"/>
              </w:rPr>
            </w:pPr>
          </w:p>
          <w:p w:rsidR="00BA122A" w:rsidRDefault="00BA122A" w:rsidP="00BA122A">
            <w:pPr>
              <w:rPr>
                <w:sz w:val="18"/>
              </w:rPr>
            </w:pPr>
            <w:r>
              <w:rPr>
                <w:sz w:val="18"/>
              </w:rPr>
              <w:t>'sun' = triple pun: son (Edward and himself) + metaphor of sunshine; earns laughter and applause</w:t>
            </w:r>
          </w:p>
          <w:p w:rsidR="00BA122A" w:rsidRDefault="00BA122A" w:rsidP="00BA122A">
            <w:pPr>
              <w:rPr>
                <w:sz w:val="18"/>
              </w:rPr>
            </w:pPr>
          </w:p>
          <w:p w:rsidR="00BA122A" w:rsidRDefault="00BA122A" w:rsidP="00BA122A">
            <w:pPr>
              <w:pStyle w:val="BodyText2"/>
            </w:pPr>
            <w:r>
              <w:t>assonance, alliteration: Richard draws attention to his skills as a speaker</w:t>
            </w:r>
          </w:p>
          <w:p w:rsidR="00BA122A" w:rsidRDefault="00BA122A" w:rsidP="00BA122A">
            <w:pPr>
              <w:rPr>
                <w:sz w:val="18"/>
              </w:rPr>
            </w:pPr>
          </w:p>
          <w:p w:rsidR="00BA122A" w:rsidRDefault="00BA122A" w:rsidP="00BA122A">
            <w:pPr>
              <w:rPr>
                <w:sz w:val="18"/>
              </w:rPr>
            </w:pPr>
            <w:r>
              <w:rPr>
                <w:sz w:val="18"/>
              </w:rPr>
              <w:t>Measures = dances (R cannot join as he is crippled)</w:t>
            </w:r>
          </w:p>
          <w:p w:rsidR="00BA122A" w:rsidRDefault="00BA122A" w:rsidP="00BA122A">
            <w:pPr>
              <w:rPr>
                <w:sz w:val="18"/>
              </w:rPr>
            </w:pPr>
            <w:r>
              <w:rPr>
                <w:sz w:val="18"/>
              </w:rPr>
              <w:t>More serious tone.</w:t>
            </w:r>
          </w:p>
          <w:p w:rsidR="00BA122A" w:rsidRDefault="00BA122A" w:rsidP="00BA122A">
            <w:pPr>
              <w:rPr>
                <w:sz w:val="18"/>
              </w:rPr>
            </w:pPr>
            <w:r>
              <w:rPr>
                <w:sz w:val="18"/>
              </w:rPr>
              <w:t>BCU: R's stained teeth and drooping eye as mood of speech changes</w:t>
            </w:r>
          </w:p>
          <w:p w:rsidR="00BA122A" w:rsidRDefault="00BA122A" w:rsidP="00BA122A">
            <w:pPr>
              <w:rPr>
                <w:sz w:val="18"/>
              </w:rPr>
            </w:pPr>
            <w:r>
              <w:rPr>
                <w:sz w:val="18"/>
              </w:rPr>
              <w:t>'barbed steeds' – horses will be used in later scenes</w:t>
            </w:r>
          </w:p>
        </w:tc>
      </w:tr>
      <w:tr w:rsidR="00BA122A" w:rsidTr="00BA122A">
        <w:tblPrEx>
          <w:tblCellMar>
            <w:top w:w="0" w:type="dxa"/>
            <w:bottom w:w="0" w:type="dxa"/>
          </w:tblCellMar>
        </w:tblPrEx>
        <w:trPr>
          <w:trHeight w:val="4070"/>
        </w:trPr>
        <w:tc>
          <w:tcPr>
            <w:tcW w:w="4683" w:type="dxa"/>
          </w:tcPr>
          <w:p w:rsidR="00BA122A" w:rsidRDefault="00BA122A" w:rsidP="00BA122A">
            <w:pPr>
              <w:rPr>
                <w:sz w:val="18"/>
              </w:rPr>
            </w:pPr>
            <w:r>
              <w:rPr>
                <w:sz w:val="18"/>
              </w:rPr>
              <w:t xml:space="preserve"> . . . capers nimbly in a lady's chamber </w:t>
            </w:r>
            <w:r>
              <w:rPr>
                <w:sz w:val="18"/>
              </w:rPr>
              <w:br/>
              <w:t>To the lascivious pleasing of a lute.</w:t>
            </w:r>
            <w:r>
              <w:rPr>
                <w:sz w:val="18"/>
              </w:rPr>
              <w:br/>
              <w:t xml:space="preserve">But I, that am not shaped for sportive tricks </w:t>
            </w:r>
            <w:r>
              <w:rPr>
                <w:sz w:val="18"/>
              </w:rPr>
              <w:br/>
              <w:t xml:space="preserve">Nor made to court an amorous looking-glass; </w:t>
            </w:r>
            <w:r>
              <w:rPr>
                <w:sz w:val="18"/>
              </w:rPr>
              <w:br/>
              <w:t xml:space="preserve">I, that am rudely stamped, </w:t>
            </w:r>
            <w:r>
              <w:rPr>
                <w:strike/>
                <w:sz w:val="18"/>
              </w:rPr>
              <w:t xml:space="preserve">and want love's majesty </w:t>
            </w:r>
            <w:r>
              <w:rPr>
                <w:strike/>
                <w:sz w:val="18"/>
              </w:rPr>
              <w:br/>
              <w:t xml:space="preserve">To strut before a wanton ambling nymph; </w:t>
            </w:r>
            <w:r>
              <w:rPr>
                <w:strike/>
                <w:sz w:val="18"/>
              </w:rPr>
              <w:br/>
              <w:t xml:space="preserve">I, that am curtailed of this fair proportion, </w:t>
            </w:r>
            <w:r>
              <w:rPr>
                <w:strike/>
                <w:sz w:val="18"/>
              </w:rPr>
              <w:br/>
              <w:t>Cheated of feature by dissembling nature,</w:t>
            </w:r>
            <w:r>
              <w:rPr>
                <w:sz w:val="18"/>
              </w:rPr>
              <w:t xml:space="preserve"> </w:t>
            </w:r>
            <w:r>
              <w:rPr>
                <w:sz w:val="18"/>
              </w:rPr>
              <w:br/>
              <w:t xml:space="preserve">Deformed, unfinished, sent before my time </w:t>
            </w:r>
            <w:r>
              <w:rPr>
                <w:sz w:val="18"/>
              </w:rPr>
              <w:br/>
              <w:t xml:space="preserve">Into this breathing world scarce half made up, </w:t>
            </w:r>
            <w:r>
              <w:rPr>
                <w:sz w:val="18"/>
              </w:rPr>
              <w:br/>
              <w:t xml:space="preserve">And that so lamely and unfashionable </w:t>
            </w:r>
            <w:r>
              <w:rPr>
                <w:sz w:val="18"/>
              </w:rPr>
              <w:br/>
              <w:t xml:space="preserve">That dogs bark at me as I halt by them - </w:t>
            </w:r>
            <w:r>
              <w:rPr>
                <w:sz w:val="18"/>
              </w:rPr>
              <w:br/>
              <w:t xml:space="preserve">Why I, in this weak piping time of peace, </w:t>
            </w:r>
            <w:r>
              <w:rPr>
                <w:sz w:val="18"/>
              </w:rPr>
              <w:br/>
              <w:t xml:space="preserve">Have no delight to pass away the time, </w:t>
            </w:r>
            <w:r>
              <w:rPr>
                <w:sz w:val="18"/>
              </w:rPr>
              <w:br/>
              <w:t xml:space="preserve">Unless to spy my shadow in the sun </w:t>
            </w:r>
            <w:r>
              <w:rPr>
                <w:sz w:val="18"/>
              </w:rPr>
              <w:br/>
              <w:t>And descant on mine own deformity.</w:t>
            </w:r>
          </w:p>
        </w:tc>
        <w:tc>
          <w:tcPr>
            <w:tcW w:w="5250" w:type="dxa"/>
          </w:tcPr>
          <w:p w:rsidR="00BA122A" w:rsidRDefault="00BA122A" w:rsidP="00BA122A">
            <w:pPr>
              <w:pStyle w:val="Heading2"/>
              <w:rPr>
                <w:b w:val="0"/>
                <w:bCs w:val="0"/>
                <w:sz w:val="18"/>
                <w:u w:val="none"/>
              </w:rPr>
            </w:pPr>
            <w:r>
              <w:rPr>
                <w:b w:val="0"/>
                <w:bCs w:val="0"/>
                <w:sz w:val="18"/>
                <w:u w:val="none"/>
              </w:rPr>
              <w:t>CUT to bathroom and the mood becomes more confessional</w:t>
            </w:r>
          </w:p>
          <w:p w:rsidR="00BA122A" w:rsidRDefault="00BA122A" w:rsidP="00BA122A"/>
          <w:p w:rsidR="00BA122A" w:rsidRDefault="00BA122A" w:rsidP="00BA122A">
            <w:pPr>
              <w:rPr>
                <w:sz w:val="18"/>
              </w:rPr>
            </w:pPr>
            <w:r>
              <w:rPr>
                <w:sz w:val="18"/>
              </w:rPr>
              <w:t>M: mirrors, glass (will be repeated); here visuals support the line</w:t>
            </w:r>
          </w:p>
          <w:p w:rsidR="00BA122A" w:rsidRDefault="00BA122A" w:rsidP="00BA122A">
            <w:pPr>
              <w:rPr>
                <w:sz w:val="18"/>
              </w:rPr>
            </w:pPr>
          </w:p>
          <w:p w:rsidR="00BA122A" w:rsidRDefault="00BA122A" w:rsidP="00BA122A">
            <w:pPr>
              <w:rPr>
                <w:sz w:val="18"/>
              </w:rPr>
            </w:pPr>
          </w:p>
          <w:p w:rsidR="00BA122A" w:rsidRDefault="00BA122A" w:rsidP="00BA122A">
            <w:pPr>
              <w:rPr>
                <w:sz w:val="18"/>
              </w:rPr>
            </w:pPr>
            <w:r>
              <w:rPr>
                <w:sz w:val="18"/>
              </w:rPr>
              <w:t>These words were the inspiration for the half-whole, half-damaged conception of Richard: his hump, limp, withered arm and sagging face are all on the left – the 'sinister' side.</w:t>
            </w:r>
          </w:p>
          <w:p w:rsidR="00BA122A" w:rsidRDefault="00BA122A" w:rsidP="00BA122A">
            <w:pPr>
              <w:rPr>
                <w:sz w:val="18"/>
              </w:rPr>
            </w:pPr>
          </w:p>
          <w:p w:rsidR="00BA122A" w:rsidRDefault="00BA122A" w:rsidP="00BA122A">
            <w:pPr>
              <w:rPr>
                <w:sz w:val="18"/>
              </w:rPr>
            </w:pPr>
            <w:r>
              <w:rPr>
                <w:sz w:val="18"/>
              </w:rPr>
              <w:t>Prince Edward's dog barked a warning</w:t>
            </w:r>
          </w:p>
        </w:tc>
      </w:tr>
      <w:tr w:rsidR="00BA122A" w:rsidTr="00BA122A">
        <w:tblPrEx>
          <w:tblCellMar>
            <w:top w:w="0" w:type="dxa"/>
            <w:bottom w:w="0" w:type="dxa"/>
          </w:tblCellMar>
        </w:tblPrEx>
        <w:tc>
          <w:tcPr>
            <w:tcW w:w="4683" w:type="dxa"/>
            <w:tcBorders>
              <w:bottom w:val="single" w:sz="4" w:space="0" w:color="auto"/>
            </w:tcBorders>
          </w:tcPr>
          <w:p w:rsidR="00BA122A" w:rsidRDefault="00BA122A" w:rsidP="00BA122A">
            <w:pPr>
              <w:rPr>
                <w:sz w:val="18"/>
              </w:rPr>
            </w:pPr>
            <w:r>
              <w:rPr>
                <w:sz w:val="18"/>
              </w:rPr>
              <w:t xml:space="preserve">Why I can smile; and murder while I smile; </w:t>
            </w:r>
          </w:p>
          <w:p w:rsidR="00BA122A" w:rsidRDefault="00BA122A" w:rsidP="00BA122A">
            <w:pPr>
              <w:rPr>
                <w:sz w:val="18"/>
              </w:rPr>
            </w:pPr>
            <w:r>
              <w:rPr>
                <w:sz w:val="18"/>
              </w:rPr>
              <w:t>And wet my cheeks with artificial tears</w:t>
            </w:r>
          </w:p>
          <w:p w:rsidR="00BA122A" w:rsidRDefault="00BA122A" w:rsidP="00BA122A">
            <w:pPr>
              <w:pStyle w:val="Heading2"/>
              <w:rPr>
                <w:b w:val="0"/>
                <w:bCs w:val="0"/>
                <w:sz w:val="18"/>
                <w:u w:val="none"/>
              </w:rPr>
            </w:pPr>
            <w:r>
              <w:rPr>
                <w:b w:val="0"/>
                <w:bCs w:val="0"/>
                <w:sz w:val="18"/>
                <w:u w:val="none"/>
              </w:rPr>
              <w:t>And frame my face to all occasions!</w:t>
            </w:r>
          </w:p>
        </w:tc>
        <w:tc>
          <w:tcPr>
            <w:tcW w:w="5250" w:type="dxa"/>
            <w:tcBorders>
              <w:bottom w:val="single" w:sz="4" w:space="0" w:color="auto"/>
            </w:tcBorders>
          </w:tcPr>
          <w:p w:rsidR="00BA122A" w:rsidRDefault="00BA122A" w:rsidP="00BA122A">
            <w:pPr>
              <w:pStyle w:val="Heading2"/>
              <w:rPr>
                <w:b w:val="0"/>
                <w:bCs w:val="0"/>
                <w:sz w:val="18"/>
                <w:u w:val="none"/>
              </w:rPr>
            </w:pPr>
            <w:r>
              <w:rPr>
                <w:b w:val="0"/>
                <w:bCs w:val="0"/>
                <w:sz w:val="18"/>
                <w:u w:val="none"/>
              </w:rPr>
              <w:t>3 lines from Henry VI, Part 3, III, ii</w:t>
            </w:r>
          </w:p>
          <w:p w:rsidR="00BA122A" w:rsidRDefault="00BA122A" w:rsidP="00BA122A">
            <w:pPr>
              <w:rPr>
                <w:sz w:val="18"/>
              </w:rPr>
            </w:pPr>
            <w:r>
              <w:rPr>
                <w:sz w:val="18"/>
              </w:rPr>
              <w:t>R will weep twice – once by design with Anne; once after his bad dream</w:t>
            </w:r>
          </w:p>
        </w:tc>
      </w:tr>
      <w:tr w:rsidR="00BA122A" w:rsidTr="00BA122A">
        <w:tblPrEx>
          <w:tblCellMar>
            <w:top w:w="0" w:type="dxa"/>
            <w:bottom w:w="0" w:type="dxa"/>
          </w:tblCellMar>
        </w:tblPrEx>
        <w:tc>
          <w:tcPr>
            <w:tcW w:w="4683" w:type="dxa"/>
            <w:tcBorders>
              <w:bottom w:val="nil"/>
            </w:tcBorders>
          </w:tcPr>
          <w:p w:rsidR="00BA122A" w:rsidRDefault="00BA122A" w:rsidP="00BA122A">
            <w:pPr>
              <w:pStyle w:val="Heading2"/>
              <w:rPr>
                <w:b w:val="0"/>
                <w:bCs w:val="0"/>
                <w:sz w:val="18"/>
                <w:u w:val="none"/>
              </w:rPr>
            </w:pPr>
            <w:r>
              <w:rPr>
                <w:b w:val="0"/>
                <w:bCs w:val="0"/>
                <w:sz w:val="18"/>
                <w:u w:val="none"/>
              </w:rPr>
              <w:t xml:space="preserve">And therefore, since I cannot prove a lover </w:t>
            </w:r>
            <w:r>
              <w:rPr>
                <w:b w:val="0"/>
                <w:bCs w:val="0"/>
                <w:sz w:val="18"/>
                <w:u w:val="none"/>
              </w:rPr>
              <w:br/>
            </w:r>
            <w:r>
              <w:rPr>
                <w:b w:val="0"/>
                <w:bCs w:val="0"/>
                <w:strike/>
                <w:sz w:val="18"/>
                <w:u w:val="none"/>
              </w:rPr>
              <w:t xml:space="preserve">To entertain these fair well-spoken days, </w:t>
            </w:r>
            <w:r>
              <w:rPr>
                <w:b w:val="0"/>
                <w:bCs w:val="0"/>
                <w:sz w:val="18"/>
                <w:u w:val="none"/>
              </w:rPr>
              <w:br/>
              <w:t>I am determined to prove a villain</w:t>
            </w:r>
            <w:r>
              <w:rPr>
                <w:b w:val="0"/>
                <w:bCs w:val="0"/>
                <w:sz w:val="18"/>
                <w:u w:val="none"/>
              </w:rPr>
              <w:br/>
              <w:t xml:space="preserve">And hate the idle pleasures of these days.  </w:t>
            </w:r>
            <w:r>
              <w:rPr>
                <w:b w:val="0"/>
                <w:bCs w:val="0"/>
                <w:sz w:val="18"/>
                <w:u w:val="none"/>
              </w:rPr>
              <w:br/>
              <w:t xml:space="preserve">Plots have I laid, </w:t>
            </w:r>
            <w:r>
              <w:rPr>
                <w:b w:val="0"/>
                <w:bCs w:val="0"/>
                <w:strike/>
                <w:sz w:val="18"/>
                <w:u w:val="none"/>
              </w:rPr>
              <w:t xml:space="preserve">inductions dangerous, </w:t>
            </w:r>
            <w:r>
              <w:rPr>
                <w:b w:val="0"/>
                <w:bCs w:val="0"/>
                <w:strike/>
                <w:sz w:val="18"/>
                <w:u w:val="none"/>
              </w:rPr>
              <w:br/>
              <w:t>By drunken prophecies, libels, and dreams,</w:t>
            </w:r>
            <w:r>
              <w:rPr>
                <w:b w:val="0"/>
                <w:bCs w:val="0"/>
                <w:sz w:val="18"/>
                <w:u w:val="none"/>
              </w:rPr>
              <w:t xml:space="preserve"> </w:t>
            </w:r>
            <w:r>
              <w:rPr>
                <w:b w:val="0"/>
                <w:bCs w:val="0"/>
                <w:sz w:val="18"/>
                <w:u w:val="none"/>
              </w:rPr>
              <w:br/>
              <w:t xml:space="preserve">To set my brother Clarence and the king </w:t>
            </w:r>
            <w:r>
              <w:rPr>
                <w:b w:val="0"/>
                <w:bCs w:val="0"/>
                <w:sz w:val="18"/>
                <w:u w:val="none"/>
              </w:rPr>
              <w:br/>
              <w:t xml:space="preserve">In deadly hate the one against the other; </w:t>
            </w:r>
            <w:r>
              <w:rPr>
                <w:b w:val="0"/>
                <w:bCs w:val="0"/>
                <w:sz w:val="18"/>
                <w:u w:val="none"/>
              </w:rPr>
              <w:br/>
            </w:r>
            <w:r>
              <w:rPr>
                <w:b w:val="0"/>
                <w:bCs w:val="0"/>
                <w:strike/>
                <w:sz w:val="18"/>
                <w:u w:val="none"/>
              </w:rPr>
              <w:t xml:space="preserve">And if King Edward be as true and just </w:t>
            </w:r>
            <w:r>
              <w:rPr>
                <w:b w:val="0"/>
                <w:bCs w:val="0"/>
                <w:strike/>
                <w:sz w:val="18"/>
                <w:u w:val="none"/>
              </w:rPr>
              <w:br/>
              <w:t xml:space="preserve">As I am subtle, false, and treacherous, </w:t>
            </w:r>
            <w:r>
              <w:rPr>
                <w:b w:val="0"/>
                <w:bCs w:val="0"/>
                <w:strike/>
                <w:sz w:val="18"/>
                <w:u w:val="none"/>
              </w:rPr>
              <w:br/>
              <w:t xml:space="preserve">This day should Clarence closely be mewed up </w:t>
            </w:r>
            <w:r>
              <w:rPr>
                <w:b w:val="0"/>
                <w:bCs w:val="0"/>
                <w:strike/>
                <w:sz w:val="18"/>
                <w:u w:val="none"/>
              </w:rPr>
              <w:br/>
              <w:t xml:space="preserve">About a prophecy which says that G </w:t>
            </w:r>
            <w:r>
              <w:rPr>
                <w:b w:val="0"/>
                <w:bCs w:val="0"/>
                <w:strike/>
                <w:sz w:val="18"/>
                <w:u w:val="none"/>
              </w:rPr>
              <w:br/>
              <w:t xml:space="preserve">Of Edward's heirs the murderer shall be.  </w:t>
            </w:r>
            <w:r>
              <w:rPr>
                <w:b w:val="0"/>
                <w:bCs w:val="0"/>
                <w:strike/>
                <w:sz w:val="18"/>
                <w:u w:val="none"/>
              </w:rPr>
              <w:br/>
              <w:t>Dive, thoughts, down to my soul - here Clarence comes!</w:t>
            </w:r>
          </w:p>
        </w:tc>
        <w:tc>
          <w:tcPr>
            <w:tcW w:w="5250" w:type="dxa"/>
            <w:tcBorders>
              <w:bottom w:val="nil"/>
            </w:tcBorders>
          </w:tcPr>
          <w:p w:rsidR="00BA122A" w:rsidRDefault="00BA122A" w:rsidP="00BA122A">
            <w:pPr>
              <w:pStyle w:val="Heading2"/>
              <w:rPr>
                <w:b w:val="0"/>
                <w:bCs w:val="0"/>
                <w:sz w:val="18"/>
                <w:u w:val="none"/>
              </w:rPr>
            </w:pPr>
            <w:r>
              <w:rPr>
                <w:b w:val="0"/>
                <w:bCs w:val="0"/>
                <w:sz w:val="18"/>
                <w:u w:val="none"/>
              </w:rPr>
              <w:t>- though he sets out very soon to woo and win Lady Anne</w:t>
            </w:r>
          </w:p>
          <w:p w:rsidR="00BA122A" w:rsidRDefault="00BA122A" w:rsidP="00BA122A">
            <w:pPr>
              <w:rPr>
                <w:sz w:val="18"/>
                <w:szCs w:val="18"/>
              </w:rPr>
            </w:pPr>
            <w:r>
              <w:rPr>
                <w:sz w:val="18"/>
                <w:szCs w:val="18"/>
              </w:rPr>
              <w:t>'determined' can mean 'shaped' rather than 'resolved' – i.e. he is a villain because Nature gave him the shape for it rather than because he decided to be one.</w:t>
            </w:r>
          </w:p>
          <w:p w:rsidR="00BA122A" w:rsidRDefault="00BA122A" w:rsidP="00BA122A">
            <w:pPr>
              <w:rPr>
                <w:sz w:val="18"/>
              </w:rPr>
            </w:pPr>
            <w:r>
              <w:rPr>
                <w:sz w:val="18"/>
              </w:rPr>
              <w:t>cf. Don John (</w:t>
            </w:r>
            <w:r>
              <w:rPr>
                <w:i/>
                <w:iCs/>
                <w:sz w:val="18"/>
              </w:rPr>
              <w:t>Much Ado</w:t>
            </w:r>
            <w:r>
              <w:rPr>
                <w:sz w:val="18"/>
              </w:rPr>
              <w:t>)</w:t>
            </w:r>
          </w:p>
          <w:p w:rsidR="00BA122A" w:rsidRDefault="00BA122A" w:rsidP="00BA122A">
            <w:pPr>
              <w:rPr>
                <w:sz w:val="18"/>
              </w:rPr>
            </w:pPr>
          </w:p>
          <w:p w:rsidR="00BA122A" w:rsidRDefault="00BA122A" w:rsidP="00BA122A">
            <w:pPr>
              <w:rPr>
                <w:sz w:val="18"/>
              </w:rPr>
            </w:pPr>
            <w:r>
              <w:rPr>
                <w:sz w:val="18"/>
              </w:rPr>
              <w:t>We are invited to follow and see the outcome of his plots.</w:t>
            </w:r>
          </w:p>
          <w:p w:rsidR="00BA122A" w:rsidRDefault="00BA122A" w:rsidP="00BA122A">
            <w:pPr>
              <w:rPr>
                <w:sz w:val="18"/>
              </w:rPr>
            </w:pPr>
          </w:p>
          <w:p w:rsidR="00BA122A" w:rsidRDefault="00BA122A" w:rsidP="00BA122A">
            <w:pPr>
              <w:rPr>
                <w:sz w:val="18"/>
              </w:rPr>
            </w:pPr>
          </w:p>
          <w:p w:rsidR="00BA122A" w:rsidRDefault="00BA122A" w:rsidP="00BA122A">
            <w:pPr>
              <w:rPr>
                <w:sz w:val="18"/>
              </w:rPr>
            </w:pPr>
          </w:p>
          <w:p w:rsidR="00BA122A" w:rsidRDefault="00BA122A" w:rsidP="00BA122A">
            <w:pPr>
              <w:rPr>
                <w:sz w:val="18"/>
              </w:rPr>
            </w:pPr>
          </w:p>
          <w:p w:rsidR="00BA122A" w:rsidRDefault="00BA122A" w:rsidP="00BA122A">
            <w:pPr>
              <w:rPr>
                <w:sz w:val="18"/>
              </w:rPr>
            </w:pPr>
          </w:p>
          <w:p w:rsidR="00BA122A" w:rsidRDefault="00BA122A" w:rsidP="00BA122A">
            <w:pPr>
              <w:rPr>
                <w:sz w:val="18"/>
              </w:rPr>
            </w:pPr>
          </w:p>
        </w:tc>
      </w:tr>
    </w:tbl>
    <w:p w:rsidR="00BA122A" w:rsidRDefault="00BA122A" w:rsidP="00BA122A">
      <w:pPr>
        <w:rPr>
          <w:sz w:val="18"/>
        </w:rPr>
      </w:pPr>
      <w:r>
        <w:rPr>
          <w:sz w:val="18"/>
        </w:rPr>
        <w:t xml:space="preserve">By the end of the speech, we have been privy to both the public and private personas, we have seen him look grim but have been charmed by his disarming honesty, his gleeful pleasure in his own wickedness, and by the privilege we feel at being part of this.  (It is a similar charm to that displayed by Edmund in the first part of </w:t>
      </w:r>
      <w:r>
        <w:rPr>
          <w:i/>
          <w:iCs/>
          <w:sz w:val="18"/>
        </w:rPr>
        <w:t>King Lear</w:t>
      </w:r>
      <w:r>
        <w:rPr>
          <w:sz w:val="18"/>
        </w:rPr>
        <w:t>.)  Shakespeare is showing us how attractive wickedness can be.</w:t>
      </w:r>
    </w:p>
    <w:p w:rsidR="004F4EA2" w:rsidRDefault="004F4EA2"/>
    <w:sectPr w:rsidR="004F4EA2" w:rsidSect="00342D07">
      <w:pgSz w:w="11907" w:h="16840" w:code="9"/>
      <w:pgMar w:top="907" w:right="907" w:bottom="907" w:left="1247" w:header="0" w:footer="68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rawingGridVerticalSpacing w:val="136"/>
  <w:displayHorizontalDrawingGridEvery w:val="0"/>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122A"/>
    <w:rsid w:val="00193BE2"/>
    <w:rsid w:val="001C0698"/>
    <w:rsid w:val="00237B6B"/>
    <w:rsid w:val="00342D07"/>
    <w:rsid w:val="0045472A"/>
    <w:rsid w:val="0047741D"/>
    <w:rsid w:val="004C2B2E"/>
    <w:rsid w:val="004F4EA2"/>
    <w:rsid w:val="00597241"/>
    <w:rsid w:val="005E2363"/>
    <w:rsid w:val="006E74EB"/>
    <w:rsid w:val="00830977"/>
    <w:rsid w:val="009161EB"/>
    <w:rsid w:val="009373B8"/>
    <w:rsid w:val="009D47E6"/>
    <w:rsid w:val="00AB0B65"/>
    <w:rsid w:val="00AB63BA"/>
    <w:rsid w:val="00BA122A"/>
    <w:rsid w:val="00CB1A8B"/>
    <w:rsid w:val="00D831AE"/>
    <w:rsid w:val="00DF4565"/>
    <w:rsid w:val="00F20F53"/>
    <w:rsid w:val="00F94B1B"/>
    <w:rsid w:val="00FA41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122A"/>
    <w:rPr>
      <w:rFonts w:ascii="Comic Sans MS" w:hAnsi="Comic Sans MS"/>
      <w:lang w:eastAsia="en-US"/>
    </w:rPr>
  </w:style>
  <w:style w:type="paragraph" w:styleId="Heading1">
    <w:name w:val="heading 1"/>
    <w:basedOn w:val="Normal"/>
    <w:next w:val="Normal"/>
    <w:qFormat/>
    <w:pPr>
      <w:keepNext/>
      <w:jc w:val="center"/>
      <w:outlineLvl w:val="0"/>
    </w:pPr>
    <w:rPr>
      <w:rFonts w:cs="Arial"/>
      <w:b/>
      <w:bCs/>
      <w:kern w:val="32"/>
      <w:sz w:val="24"/>
      <w:szCs w:val="24"/>
    </w:rPr>
  </w:style>
  <w:style w:type="paragraph" w:styleId="Heading2">
    <w:name w:val="heading 2"/>
    <w:basedOn w:val="Normal"/>
    <w:next w:val="Normal"/>
    <w:qFormat/>
    <w:rsid w:val="00BA122A"/>
    <w:pPr>
      <w:keepNext/>
      <w:outlineLvl w:val="1"/>
    </w:pPr>
    <w:rPr>
      <w:rFonts w:cs="Arial"/>
      <w:b/>
      <w:bCs/>
      <w:iCs/>
      <w:sz w:val="22"/>
      <w:szCs w:val="28"/>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rsid w:val="00597241"/>
    <w:rPr>
      <w:rFonts w:ascii="Arial" w:hAnsi="Arial"/>
      <w:sz w:val="16"/>
    </w:rPr>
  </w:style>
  <w:style w:type="paragraph" w:styleId="PlainText">
    <w:name w:val="Plain Text"/>
    <w:basedOn w:val="Normal"/>
    <w:rsid w:val="006E74EB"/>
    <w:rPr>
      <w:rFonts w:ascii="Arial" w:hAnsi="Arial" w:cs="Courier New"/>
    </w:rPr>
  </w:style>
  <w:style w:type="paragraph" w:styleId="NormalWeb">
    <w:name w:val="Normal (Web)"/>
    <w:basedOn w:val="Normal"/>
    <w:rPr>
      <w:szCs w:val="24"/>
    </w:rPr>
  </w:style>
  <w:style w:type="paragraph" w:styleId="BodyText">
    <w:name w:val="Body Text"/>
    <w:basedOn w:val="Normal"/>
    <w:rsid w:val="00193BE2"/>
    <w:rPr>
      <w:szCs w:val="24"/>
    </w:rPr>
  </w:style>
  <w:style w:type="paragraph" w:styleId="BodyText2">
    <w:name w:val="Body Text 2"/>
    <w:basedOn w:val="Normal"/>
    <w:rsid w:val="00BA122A"/>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The Opening Soliloquy</vt:lpstr>
    </vt:vector>
  </TitlesOfParts>
  <Company>Artemis</Company>
  <LinksUpToDate>false</LinksUpToDate>
  <CharactersWithSpaces>4009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Opening Soliloquy</dc:title>
  <dc:creator>Judy</dc:creator>
  <cp:lastModifiedBy>Judy Lewis</cp:lastModifiedBy>
  <cp:revision>2</cp:revision>
  <dcterms:created xsi:type="dcterms:W3CDTF">2015-06-24T23:16:00Z</dcterms:created>
  <dcterms:modified xsi:type="dcterms:W3CDTF">2015-06-24T23:16:00Z</dcterms:modified>
</cp:coreProperties>
</file>