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08D" w:rsidRPr="00307E24" w:rsidRDefault="00D2508D" w:rsidP="00D2508D">
      <w:pPr>
        <w:spacing w:after="360"/>
        <w:jc w:val="center"/>
        <w:rPr>
          <w:rFonts w:eastAsia="Times New Roman"/>
          <w:b/>
          <w:color w:val="000080"/>
          <w:sz w:val="28"/>
          <w:szCs w:val="28"/>
          <w:lang w:eastAsia="en-GB"/>
        </w:rPr>
      </w:pPr>
      <w:bookmarkStart w:id="0" w:name="_GoBack"/>
      <w:bookmarkEnd w:id="0"/>
      <w:r w:rsidRPr="00307E24">
        <w:rPr>
          <w:rFonts w:eastAsia="Times New Roman"/>
          <w:b/>
          <w:color w:val="000080"/>
          <w:sz w:val="28"/>
          <w:szCs w:val="28"/>
          <w:lang w:eastAsia="en-GB"/>
        </w:rPr>
        <w:t>Structure</w:t>
      </w:r>
    </w:p>
    <w:p w:rsidR="00D2508D" w:rsidRPr="00307E24" w:rsidRDefault="00D2508D" w:rsidP="00D2508D">
      <w:pPr>
        <w:rPr>
          <w:rFonts w:ascii="Arial" w:eastAsia="Times New Roman" w:hAnsi="Arial"/>
          <w:lang w:eastAsia="en-GB"/>
        </w:rPr>
      </w:pPr>
      <w:r w:rsidRPr="00307E24">
        <w:rPr>
          <w:rFonts w:ascii="Arial" w:eastAsia="Times New Roman" w:hAnsi="Arial"/>
          <w:lang w:eastAsia="en-GB"/>
        </w:rPr>
        <w:t xml:space="preserve">The play is divided into five acts, but these were divisions imposed by a </w:t>
      </w:r>
      <w:r>
        <w:rPr>
          <w:rFonts w:ascii="Arial" w:eastAsia="Times New Roman" w:hAnsi="Arial"/>
          <w:lang w:eastAsia="en-GB"/>
        </w:rPr>
        <w:t>publisher</w:t>
      </w:r>
      <w:r w:rsidRPr="00307E24">
        <w:rPr>
          <w:rFonts w:ascii="Arial" w:eastAsia="Times New Roman" w:hAnsi="Arial"/>
          <w:lang w:eastAsia="en-GB"/>
        </w:rPr>
        <w:t xml:space="preserve"> in 1676, and not something Shakespeare planned himself.  He conceived of his plays as an indivisible organic whole, with each scene flowing naturally into the next.  Many of the divisions are actually counter-productive</w:t>
      </w:r>
      <w:r>
        <w:rPr>
          <w:rFonts w:ascii="Arial" w:eastAsia="Times New Roman" w:hAnsi="Arial"/>
          <w:lang w:eastAsia="en-GB"/>
        </w:rPr>
        <w:t>; some seem</w:t>
      </w:r>
      <w:r w:rsidRPr="00307E24">
        <w:rPr>
          <w:rFonts w:ascii="Arial" w:eastAsia="Times New Roman" w:hAnsi="Arial"/>
          <w:lang w:eastAsia="en-GB"/>
        </w:rPr>
        <w:t xml:space="preserve"> particularly arbitrary, such as in Act I, where scenes </w:t>
      </w:r>
      <w:proofErr w:type="gramStart"/>
      <w:r w:rsidRPr="00307E24">
        <w:rPr>
          <w:rFonts w:ascii="Arial" w:eastAsia="Times New Roman" w:hAnsi="Arial"/>
          <w:lang w:eastAsia="en-GB"/>
        </w:rPr>
        <w:t>iv</w:t>
      </w:r>
      <w:proofErr w:type="gramEnd"/>
      <w:r w:rsidRPr="00307E24">
        <w:rPr>
          <w:rFonts w:ascii="Arial" w:eastAsia="Times New Roman" w:hAnsi="Arial"/>
          <w:lang w:eastAsia="en-GB"/>
        </w:rPr>
        <w:t xml:space="preserve"> and v are clearly one scene.   </w:t>
      </w:r>
    </w:p>
    <w:p w:rsidR="00D2508D" w:rsidRPr="00307E24" w:rsidRDefault="00D2508D" w:rsidP="00D2508D">
      <w:pPr>
        <w:rPr>
          <w:rFonts w:ascii="Arial" w:eastAsia="Times New Roman" w:hAnsi="Arial"/>
          <w:lang w:eastAsia="en-GB"/>
        </w:rPr>
      </w:pPr>
      <w:r w:rsidRPr="00307E24">
        <w:rPr>
          <w:rFonts w:ascii="Arial" w:eastAsia="Times New Roman" w:hAnsi="Arial"/>
          <w:lang w:eastAsia="en-GB"/>
        </w:rPr>
        <w:t xml:space="preserve">Modern productions tend to follow Elizabethan practice and do without elaborate scene changes.  And of course, film with its immediate transition from one scene to the next is even more suited.  </w:t>
      </w:r>
    </w:p>
    <w:p w:rsidR="00D2508D" w:rsidRPr="00307E24" w:rsidRDefault="00D2508D" w:rsidP="00D2508D">
      <w:pPr>
        <w:spacing w:after="360"/>
        <w:rPr>
          <w:rFonts w:ascii="Arial" w:eastAsia="Times New Roman" w:hAnsi="Arial"/>
          <w:lang w:eastAsia="en-GB"/>
        </w:rPr>
      </w:pPr>
      <w:r w:rsidRPr="00307E24">
        <w:rPr>
          <w:rFonts w:ascii="Arial" w:eastAsia="Times New Roman" w:hAnsi="Arial"/>
          <w:lang w:eastAsia="en-GB"/>
        </w:rPr>
        <w:t xml:space="preserve">None of this should be taken to suggest that structure was not important to Shakespeare.  On the contrary, he organised the narrative carefully; but it was the shape of the story, not the need for scene changes, that dictated the shape of the play.  </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The narrative divides naturally into three basic movements.  Identify them.</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How many different plot-lines can you identify?  How are they linked?</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A clear time scheme can be identified: eight days on stage, spread over two to four months.  Give the details of this.</w:t>
      </w:r>
    </w:p>
    <w:p w:rsidR="00D2508D" w:rsidRPr="00307E24" w:rsidRDefault="00D2508D" w:rsidP="00D2508D">
      <w:pPr>
        <w:numPr>
          <w:ilvl w:val="0"/>
          <w:numId w:val="1"/>
        </w:numPr>
        <w:spacing w:after="0"/>
        <w:rPr>
          <w:rFonts w:ascii="Arial" w:eastAsia="Times New Roman" w:hAnsi="Arial" w:cs="Arial"/>
          <w:lang w:eastAsia="en-GB"/>
        </w:rPr>
      </w:pPr>
      <w:r w:rsidRPr="00307E24">
        <w:rPr>
          <w:rFonts w:ascii="Arial" w:eastAsia="Times New Roman" w:hAnsi="Arial" w:cs="Arial"/>
          <w:lang w:eastAsia="en-GB"/>
        </w:rPr>
        <w:t>The first act is built upon the advice of parents to their children.  Give details.</w:t>
      </w:r>
    </w:p>
    <w:p w:rsidR="00D2508D" w:rsidRPr="00307E24" w:rsidRDefault="00D2508D" w:rsidP="00D2508D">
      <w:pPr>
        <w:spacing w:after="240"/>
        <w:rPr>
          <w:rFonts w:ascii="Arial" w:eastAsia="Times New Roman" w:hAnsi="Arial"/>
          <w:lang w:eastAsia="en-GB"/>
        </w:rPr>
      </w:pP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 xml:space="preserve">What has been achieved dramatically by the end of Act I?  </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How does each scene in Act One provide contrasts and/or parallels with the others?</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What two important functions are served by II.i?</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 xml:space="preserve">In the words of Polonius, </w:t>
      </w:r>
      <w:r w:rsidRPr="00307E24">
        <w:rPr>
          <w:rFonts w:ascii="Arial" w:eastAsia="Times New Roman" w:hAnsi="Arial"/>
          <w:i/>
          <w:lang w:eastAsia="en-GB"/>
        </w:rPr>
        <w:t xml:space="preserve">Hamlet </w:t>
      </w:r>
      <w:r w:rsidRPr="00307E24">
        <w:rPr>
          <w:rFonts w:ascii="Arial" w:eastAsia="Times New Roman" w:hAnsi="Arial"/>
          <w:lang w:eastAsia="en-GB"/>
        </w:rPr>
        <w:t>is a "</w:t>
      </w:r>
      <w:r w:rsidRPr="00307E24">
        <w:rPr>
          <w:rFonts w:ascii="Arial" w:eastAsia="Times New Roman" w:hAnsi="Arial"/>
          <w:bCs/>
          <w:lang w:eastAsia="en-GB"/>
        </w:rPr>
        <w:t>poem unlimited".  Look at Act II, scene ii, and make a list of the many different things that happen in this scene.</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What has been achieved dramatically by the end of Act III.i?</w:t>
      </w:r>
    </w:p>
    <w:p w:rsidR="00D2508D" w:rsidRPr="00307E24" w:rsidRDefault="00D2508D" w:rsidP="00D2508D">
      <w:pPr>
        <w:numPr>
          <w:ilvl w:val="0"/>
          <w:numId w:val="1"/>
        </w:numPr>
        <w:spacing w:after="240"/>
        <w:ind w:left="357" w:hanging="357"/>
        <w:rPr>
          <w:rFonts w:ascii="Arial" w:eastAsia="Times New Roman" w:hAnsi="Arial" w:cs="Arial"/>
          <w:lang w:eastAsia="en-GB"/>
        </w:rPr>
      </w:pPr>
      <w:r w:rsidRPr="00307E24">
        <w:rPr>
          <w:rFonts w:ascii="Arial" w:eastAsia="Times New Roman" w:hAnsi="Arial" w:cs="Arial"/>
          <w:lang w:eastAsia="en-GB"/>
        </w:rPr>
        <w:t xml:space="preserve">What is the importance of III.ii in the structure of the drama?  </w:t>
      </w:r>
    </w:p>
    <w:p w:rsidR="00D2508D" w:rsidRPr="00307E24" w:rsidRDefault="00D2508D" w:rsidP="00D2508D">
      <w:pPr>
        <w:numPr>
          <w:ilvl w:val="0"/>
          <w:numId w:val="1"/>
        </w:numPr>
        <w:spacing w:after="240"/>
        <w:ind w:left="357" w:hanging="357"/>
        <w:rPr>
          <w:rFonts w:ascii="Arial" w:eastAsia="Times New Roman" w:hAnsi="Arial" w:cs="Arial"/>
          <w:lang w:eastAsia="en-GB"/>
        </w:rPr>
      </w:pPr>
      <w:r w:rsidRPr="00307E24">
        <w:rPr>
          <w:rFonts w:ascii="Arial" w:eastAsia="Times New Roman" w:hAnsi="Arial" w:cs="Arial"/>
          <w:lang w:eastAsia="en-GB"/>
        </w:rPr>
        <w:t>Why is the same story told twice in the play-within-the-play – once in dumb show and again with dialogue?</w:t>
      </w:r>
    </w:p>
    <w:p w:rsidR="00D2508D" w:rsidRPr="00307E24" w:rsidRDefault="00D2508D" w:rsidP="00D2508D">
      <w:pPr>
        <w:numPr>
          <w:ilvl w:val="0"/>
          <w:numId w:val="1"/>
        </w:numPr>
        <w:spacing w:after="240"/>
        <w:ind w:left="357" w:hanging="357"/>
        <w:rPr>
          <w:rFonts w:ascii="Arial" w:eastAsia="Times New Roman" w:hAnsi="Arial"/>
          <w:lang w:eastAsia="en-GB"/>
        </w:rPr>
      </w:pPr>
      <w:r w:rsidRPr="00307E24">
        <w:rPr>
          <w:rFonts w:ascii="Arial" w:eastAsia="Times New Roman" w:hAnsi="Arial"/>
          <w:lang w:eastAsia="en-GB"/>
        </w:rPr>
        <w:t>What is the structural purpose of the</w:t>
      </w:r>
      <w:r>
        <w:rPr>
          <w:rFonts w:ascii="Arial" w:eastAsia="Times New Roman" w:hAnsi="Arial"/>
          <w:lang w:eastAsia="en-GB"/>
        </w:rPr>
        <w:t xml:space="preserve"> graveyard scene with the grave</w:t>
      </w:r>
      <w:r w:rsidRPr="00307E24">
        <w:rPr>
          <w:rFonts w:ascii="Arial" w:eastAsia="Times New Roman" w:hAnsi="Arial"/>
          <w:lang w:eastAsia="en-GB"/>
        </w:rPr>
        <w:t>diggers?</w:t>
      </w:r>
    </w:p>
    <w:p w:rsidR="00D2508D" w:rsidRPr="00307E24" w:rsidRDefault="00D2508D" w:rsidP="00D2508D">
      <w:pPr>
        <w:numPr>
          <w:ilvl w:val="0"/>
          <w:numId w:val="1"/>
        </w:numPr>
        <w:spacing w:after="360"/>
        <w:ind w:left="357" w:hanging="357"/>
        <w:rPr>
          <w:rFonts w:ascii="Arial" w:eastAsia="Times New Roman" w:hAnsi="Arial" w:cs="Arial"/>
          <w:lang w:eastAsia="en-GB"/>
        </w:rPr>
      </w:pPr>
      <w:r w:rsidRPr="00307E24">
        <w:rPr>
          <w:rFonts w:ascii="Arial" w:eastAsia="Times New Roman" w:hAnsi="Arial" w:cs="Arial"/>
          <w:lang w:eastAsia="en-GB"/>
        </w:rPr>
        <w:t>What is the purpose of the opening section of V.ii?</w:t>
      </w:r>
    </w:p>
    <w:p w:rsidR="00D2508D" w:rsidRPr="00307E24" w:rsidRDefault="00D2508D" w:rsidP="00D2508D">
      <w:pPr>
        <w:rPr>
          <w:rFonts w:ascii="Arial" w:eastAsia="Times New Roman" w:hAnsi="Arial"/>
          <w:color w:val="000000"/>
          <w:lang w:eastAsia="en-GB"/>
        </w:rPr>
      </w:pPr>
      <w:r w:rsidRPr="00307E24">
        <w:rPr>
          <w:rFonts w:ascii="Arial" w:eastAsia="Times New Roman" w:hAnsi="Arial"/>
          <w:color w:val="000000"/>
          <w:lang w:eastAsia="en-GB"/>
        </w:rPr>
        <w:t>All good writers prepare their readers (or audience) for future events; even surprises should have a sense of inevitability about them.  If you ask, 'How could that have happened', then the writer has not done their job.</w:t>
      </w:r>
    </w:p>
    <w:p w:rsidR="00D2508D" w:rsidRPr="00307E24" w:rsidRDefault="00D2508D" w:rsidP="00D2508D">
      <w:pPr>
        <w:rPr>
          <w:rFonts w:ascii="Arial" w:eastAsia="Times New Roman" w:hAnsi="Arial" w:cs="Arial"/>
          <w:lang w:eastAsia="en-GB"/>
        </w:rPr>
      </w:pPr>
      <w:r w:rsidRPr="00307E24">
        <w:rPr>
          <w:rFonts w:ascii="Arial" w:eastAsia="Times New Roman" w:hAnsi="Arial" w:cs="Arial"/>
          <w:lang w:eastAsia="en-GB"/>
        </w:rPr>
        <w:t>When Shakespeare has an event which will happen off-stage, such as the sending of Hamlet to England, he is careful to prepare the audience by repeating the point, often by different characters.  We are told about Hamlet's being sent to England four times – by Claudius three times [III.i; III.iii; IV.iii], and by Hamlet himself [III.iv].</w:t>
      </w:r>
    </w:p>
    <w:p w:rsidR="00D2508D" w:rsidRPr="00307E24" w:rsidRDefault="00D2508D" w:rsidP="00D2508D">
      <w:pPr>
        <w:numPr>
          <w:ilvl w:val="0"/>
          <w:numId w:val="1"/>
        </w:numPr>
        <w:spacing w:after="360"/>
        <w:ind w:left="357" w:hanging="357"/>
        <w:rPr>
          <w:rFonts w:ascii="Arial" w:eastAsia="Times New Roman" w:hAnsi="Arial" w:cs="Arial"/>
          <w:lang w:eastAsia="en-GB"/>
        </w:rPr>
      </w:pPr>
      <w:r w:rsidRPr="00307E24">
        <w:rPr>
          <w:rFonts w:ascii="Arial" w:eastAsia="Times New Roman" w:hAnsi="Arial" w:cs="Arial"/>
          <w:lang w:eastAsia="en-GB"/>
        </w:rPr>
        <w:t xml:space="preserve">Make a note of other events that are prepared for in this way – </w:t>
      </w:r>
      <w:r w:rsidRPr="00307E24">
        <w:rPr>
          <w:rFonts w:ascii="Arial" w:eastAsia="Times New Roman" w:hAnsi="Arial" w:cs="Arial"/>
          <w:b/>
          <w:lang w:eastAsia="en-GB"/>
        </w:rPr>
        <w:t>foreshadowed</w:t>
      </w:r>
      <w:r w:rsidRPr="00307E24">
        <w:rPr>
          <w:rFonts w:ascii="Arial" w:eastAsia="Times New Roman" w:hAnsi="Arial" w:cs="Arial"/>
          <w:lang w:eastAsia="en-GB"/>
        </w:rPr>
        <w:t xml:space="preserve"> – in the play.</w:t>
      </w:r>
    </w:p>
    <w:p w:rsidR="00D2508D" w:rsidRPr="00307E24" w:rsidRDefault="00D2508D" w:rsidP="00D2508D">
      <w:pPr>
        <w:numPr>
          <w:ilvl w:val="0"/>
          <w:numId w:val="1"/>
        </w:numPr>
        <w:spacing w:after="240"/>
        <w:rPr>
          <w:rFonts w:ascii="Arial" w:eastAsia="Times New Roman" w:hAnsi="Arial" w:cs="Arial"/>
          <w:lang w:eastAsia="en-GB"/>
        </w:rPr>
      </w:pPr>
      <w:r w:rsidRPr="00307E24">
        <w:rPr>
          <w:rFonts w:ascii="Arial" w:eastAsia="Times New Roman" w:hAnsi="Arial" w:cs="Arial"/>
          <w:lang w:eastAsia="en-GB"/>
        </w:rPr>
        <w:t>The structure of drama is often action and reaction.  Briefly explain how actions lead to a subsequent reaction.</w:t>
      </w:r>
    </w:p>
    <w:p w:rsidR="00D2508D" w:rsidRPr="00307E24" w:rsidRDefault="00D2508D" w:rsidP="00D2508D">
      <w:pPr>
        <w:numPr>
          <w:ilvl w:val="0"/>
          <w:numId w:val="1"/>
        </w:numPr>
        <w:spacing w:after="240"/>
        <w:rPr>
          <w:rFonts w:ascii="Arial" w:eastAsia="Times New Roman" w:hAnsi="Arial" w:cs="Arial"/>
          <w:lang w:eastAsia="en-GB"/>
        </w:rPr>
      </w:pPr>
      <w:r w:rsidRPr="00307E24">
        <w:rPr>
          <w:rFonts w:ascii="Arial" w:eastAsia="Times New Roman" w:hAnsi="Arial" w:cs="Arial"/>
          <w:lang w:eastAsia="en-GB"/>
        </w:rPr>
        <w:t>Not all of the action that takes place is shown on stage; much of it is conveyed via reports.  Make a list of the action that is reported rather than shown.</w:t>
      </w:r>
    </w:p>
    <w:p w:rsidR="00D2508D" w:rsidRPr="00307E24" w:rsidRDefault="00D2508D" w:rsidP="00D2508D">
      <w:pPr>
        <w:numPr>
          <w:ilvl w:val="0"/>
          <w:numId w:val="1"/>
        </w:numPr>
        <w:spacing w:after="240"/>
        <w:ind w:left="357" w:hanging="357"/>
        <w:rPr>
          <w:rFonts w:ascii="Arial" w:eastAsia="Times New Roman" w:hAnsi="Arial" w:cs="Arial"/>
          <w:lang w:eastAsia="en-GB"/>
        </w:rPr>
      </w:pPr>
      <w:r w:rsidRPr="00307E24">
        <w:rPr>
          <w:rFonts w:ascii="Arial" w:eastAsia="Times New Roman" w:hAnsi="Arial" w:cs="Arial"/>
          <w:lang w:eastAsia="en-GB"/>
        </w:rPr>
        <w:t>A notable feature of the action of the play is the pervasive and oppressive sense of always being watched, of the way so many characters spy on others.  How many examples can you list?</w:t>
      </w:r>
    </w:p>
    <w:p w:rsidR="00D2508D" w:rsidRPr="00307E24" w:rsidRDefault="00D2508D" w:rsidP="00D2508D">
      <w:pPr>
        <w:numPr>
          <w:ilvl w:val="0"/>
          <w:numId w:val="1"/>
        </w:numPr>
        <w:spacing w:after="240"/>
        <w:rPr>
          <w:rFonts w:ascii="Arial" w:eastAsia="Times New Roman" w:hAnsi="Arial" w:cs="Arial"/>
          <w:lang w:eastAsia="en-GB"/>
        </w:rPr>
      </w:pPr>
      <w:r w:rsidRPr="00307E24">
        <w:rPr>
          <w:rFonts w:ascii="Arial" w:eastAsia="Times New Roman" w:hAnsi="Arial" w:cs="Arial"/>
          <w:lang w:eastAsia="en-GB"/>
        </w:rPr>
        <w:t>What is the function of Fortinbras in the dramatic structure?</w:t>
      </w:r>
    </w:p>
    <w:p w:rsidR="00DA3D97" w:rsidRDefault="00DA3D97" w:rsidP="00D2508D"/>
    <w:p w:rsidR="00D2508D" w:rsidRDefault="00D2508D" w:rsidP="00D2508D"/>
    <w:p w:rsidR="00D2508D" w:rsidRDefault="00D2508D" w:rsidP="00D2508D">
      <w:r>
        <w:t>[Answers supplied]</w:t>
      </w:r>
    </w:p>
    <w:sectPr w:rsidR="00D2508D" w:rsidSect="00AC3023">
      <w:pgSz w:w="11906" w:h="16838" w:code="9"/>
      <w:pgMar w:top="1021" w:right="907" w:bottom="907" w:left="1247" w:header="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F4541"/>
    <w:multiLevelType w:val="hybridMultilevel"/>
    <w:tmpl w:val="13AE490C"/>
    <w:lvl w:ilvl="0" w:tplc="0809000F">
      <w:start w:val="1"/>
      <w:numFmt w:val="decimal"/>
      <w:lvlText w:val="%1."/>
      <w:lvlJc w:val="left"/>
      <w:pPr>
        <w:tabs>
          <w:tab w:val="num" w:pos="360"/>
        </w:tabs>
        <w:ind w:left="360" w:hanging="360"/>
      </w:pPr>
    </w:lvl>
    <w:lvl w:ilvl="1" w:tplc="AA6A42E8">
      <w:start w:val="1"/>
      <w:numFmt w:val="bullet"/>
      <w:lvlText w:val=""/>
      <w:lvlJc w:val="left"/>
      <w:pPr>
        <w:tabs>
          <w:tab w:val="num" w:pos="1060"/>
        </w:tabs>
        <w:ind w:left="1060" w:hanging="340"/>
      </w:pPr>
      <w:rPr>
        <w:rFonts w:ascii="Wingdings" w:hAnsi="Wingdings" w:hint="default"/>
        <w:sz w:val="16"/>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08D"/>
    <w:rsid w:val="001853B1"/>
    <w:rsid w:val="005F3712"/>
    <w:rsid w:val="008548E1"/>
    <w:rsid w:val="00985D6F"/>
    <w:rsid w:val="00AC1CAF"/>
    <w:rsid w:val="00AC3023"/>
    <w:rsid w:val="00D2508D"/>
    <w:rsid w:val="00DA3D97"/>
    <w:rsid w:val="00E31C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508D"/>
    <w:pPr>
      <w:spacing w:after="120"/>
    </w:pPr>
    <w:rPr>
      <w:rFonts w:ascii="Verdana" w:eastAsia="Calibri" w:hAnsi="Verdana"/>
      <w:sz w:val="18"/>
      <w:szCs w:val="1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rsid w:val="001853B1"/>
    <w:rPr>
      <w:rFonts w:ascii="Verdana" w:hAnsi="Verdan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Structure</vt:lpstr>
    </vt:vector>
  </TitlesOfParts>
  <Company>Artemis</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c:title>
  <dc:subject/>
  <dc:creator>Judy</dc:creator>
  <cp:keywords/>
  <dc:description/>
  <cp:lastModifiedBy>Judy</cp:lastModifiedBy>
  <cp:revision>2</cp:revision>
  <dcterms:created xsi:type="dcterms:W3CDTF">2013-06-06T00:28:00Z</dcterms:created>
  <dcterms:modified xsi:type="dcterms:W3CDTF">2013-06-06T00:28:00Z</dcterms:modified>
</cp:coreProperties>
</file>