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4B3" w:rsidRDefault="000D44B3" w:rsidP="000D44B3">
      <w:pPr>
        <w:pStyle w:val="Title"/>
      </w:pPr>
      <w:bookmarkStart w:id="0" w:name="_GoBack"/>
      <w:bookmarkEnd w:id="0"/>
      <w:r>
        <w:t>Design and Setting Answer Guide</w:t>
      </w:r>
    </w:p>
    <w:p w:rsidR="000D44B3" w:rsidRDefault="000D44B3" w:rsidP="000D44B3">
      <w:pPr>
        <w:tabs>
          <w:tab w:val="left" w:pos="426"/>
        </w:tabs>
        <w:spacing w:after="60"/>
        <w:rPr>
          <w:b/>
          <w:bCs/>
        </w:rPr>
      </w:pPr>
    </w:p>
    <w:p w:rsidR="000D44B3" w:rsidRDefault="000D44B3" w:rsidP="000D44B3">
      <w:pPr>
        <w:numPr>
          <w:ilvl w:val="0"/>
          <w:numId w:val="4"/>
        </w:numPr>
        <w:spacing w:after="40"/>
      </w:pPr>
      <w:r>
        <w:t xml:space="preserve">filmed mostly on location; Sylvia's house and garden was the only set built for the film.  </w:t>
      </w:r>
    </w:p>
    <w:p w:rsidR="000D44B3" w:rsidRDefault="000D44B3" w:rsidP="000D44B3">
      <w:pPr>
        <w:numPr>
          <w:ilvl w:val="0"/>
          <w:numId w:val="4"/>
        </w:numPr>
        <w:spacing w:after="40"/>
      </w:pPr>
      <w:r>
        <w:t>the Neverland scene in her garden was entirely built; no CGI was used.</w:t>
      </w:r>
    </w:p>
    <w:p w:rsidR="000D44B3" w:rsidRDefault="000D44B3" w:rsidP="000D44B3">
      <w:pPr>
        <w:numPr>
          <w:ilvl w:val="0"/>
          <w:numId w:val="4"/>
        </w:numPr>
        <w:spacing w:after="40"/>
      </w:pPr>
      <w:r>
        <w:t xml:space="preserve">the scenes in the theatre were filmed at and in the historic Richmond Theatre, which was also used as the set for </w:t>
      </w:r>
      <w:r>
        <w:rPr>
          <w:i/>
          <w:iCs/>
        </w:rPr>
        <w:t>Topsy-Turvy</w:t>
      </w:r>
      <w:r>
        <w:t>, though the interior was refurbished in between.</w:t>
      </w:r>
    </w:p>
    <w:p w:rsidR="000D44B3" w:rsidRDefault="000D44B3" w:rsidP="000D44B3">
      <w:pPr>
        <w:tabs>
          <w:tab w:val="left" w:pos="426"/>
        </w:tabs>
        <w:spacing w:after="60"/>
        <w:rPr>
          <w:b/>
          <w:bCs/>
        </w:rPr>
      </w:pPr>
    </w:p>
    <w:p w:rsidR="000D44B3" w:rsidRDefault="000D44B3" w:rsidP="000D44B3">
      <w:pPr>
        <w:numPr>
          <w:ilvl w:val="0"/>
          <w:numId w:val="1"/>
        </w:numPr>
        <w:tabs>
          <w:tab w:val="left" w:pos="450"/>
        </w:tabs>
        <w:spacing w:after="120"/>
        <w:rPr>
          <w:b/>
          <w:bCs/>
        </w:rPr>
      </w:pPr>
      <w:r>
        <w:rPr>
          <w:b/>
          <w:bCs/>
        </w:rPr>
        <w:t>Is the setting best described as naturalistic, fantastic, symbolic, realistic or imaginary?  Explain.</w:t>
      </w:r>
    </w:p>
    <w:p w:rsidR="000D44B3" w:rsidRDefault="000D44B3" w:rsidP="000D44B3">
      <w:pPr>
        <w:tabs>
          <w:tab w:val="left" w:pos="450"/>
        </w:tabs>
        <w:spacing w:after="120"/>
        <w:ind w:left="340"/>
      </w:pPr>
      <w:r>
        <w:t>A mixture of realistic and fantastic (fantasy scenes), with perhaps some symbolic significance (e.g. endless summer)</w:t>
      </w:r>
    </w:p>
    <w:p w:rsidR="000D44B3" w:rsidRDefault="000D44B3" w:rsidP="000D44B3">
      <w:pPr>
        <w:numPr>
          <w:ilvl w:val="0"/>
          <w:numId w:val="1"/>
        </w:numPr>
        <w:spacing w:after="120"/>
        <w:rPr>
          <w:b/>
          <w:bCs/>
        </w:rPr>
      </w:pPr>
      <w:r>
        <w:rPr>
          <w:b/>
          <w:bCs/>
        </w:rPr>
        <w:t>Where and when is the film set?  Cite evidence.  What is the social setting?</w:t>
      </w:r>
    </w:p>
    <w:p w:rsidR="000D44B3" w:rsidRDefault="000D44B3" w:rsidP="000D44B3">
      <w:pPr>
        <w:spacing w:after="40"/>
        <w:ind w:firstLine="340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In Place</w:t>
      </w:r>
    </w:p>
    <w:tbl>
      <w:tblPr>
        <w:tblW w:w="0" w:type="auto"/>
        <w:tblInd w:w="420" w:type="dxa"/>
        <w:tblLook w:val="0000" w:firstRow="0" w:lastRow="0" w:firstColumn="0" w:lastColumn="0" w:noHBand="0" w:noVBand="0"/>
      </w:tblPr>
      <w:tblGrid>
        <w:gridCol w:w="2040"/>
        <w:gridCol w:w="7395"/>
      </w:tblGrid>
      <w:tr w:rsidR="000D44B3">
        <w:tblPrEx>
          <w:tblCellMar>
            <w:top w:w="0" w:type="dxa"/>
            <w:bottom w:w="0" w:type="dxa"/>
          </w:tblCellMar>
        </w:tblPrEx>
        <w:tc>
          <w:tcPr>
            <w:tcW w:w="2040" w:type="dxa"/>
          </w:tcPr>
          <w:p w:rsidR="000D44B3" w:rsidRDefault="000D44B3" w:rsidP="000D44B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where</w:t>
            </w:r>
          </w:p>
        </w:tc>
        <w:tc>
          <w:tcPr>
            <w:tcW w:w="7395" w:type="dxa"/>
          </w:tcPr>
          <w:p w:rsidR="000D44B3" w:rsidRDefault="000D44B3" w:rsidP="000D44B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how do we know?</w:t>
            </w:r>
          </w:p>
        </w:tc>
      </w:tr>
      <w:tr w:rsidR="000D44B3">
        <w:tblPrEx>
          <w:tblCellMar>
            <w:top w:w="0" w:type="dxa"/>
            <w:bottom w:w="0" w:type="dxa"/>
          </w:tblCellMar>
        </w:tblPrEx>
        <w:tc>
          <w:tcPr>
            <w:tcW w:w="2040" w:type="dxa"/>
          </w:tcPr>
          <w:p w:rsidR="000D44B3" w:rsidRDefault="000D44B3" w:rsidP="000D44B3">
            <w:pPr>
              <w:spacing w:after="120"/>
            </w:pPr>
            <w:smartTag w:uri="urn:schemas-microsoft-com:office:smarttags" w:element="place">
              <w:smartTag w:uri="urn:schemas-microsoft-com:office:smarttags" w:element="City">
                <w:r>
                  <w:t>London</w:t>
                </w:r>
              </w:smartTag>
            </w:smartTag>
          </w:p>
          <w:p w:rsidR="000D44B3" w:rsidRDefault="000D44B3" w:rsidP="000D44B3">
            <w:pPr>
              <w:spacing w:after="120"/>
            </w:pPr>
          </w:p>
        </w:tc>
        <w:tc>
          <w:tcPr>
            <w:tcW w:w="7395" w:type="dxa"/>
          </w:tcPr>
          <w:p w:rsidR="000D44B3" w:rsidRDefault="000D44B3" w:rsidP="000D44B3">
            <w:pPr>
              <w:numPr>
                <w:ilvl w:val="0"/>
                <w:numId w:val="2"/>
              </w:numPr>
              <w:spacing w:after="80"/>
            </w:pPr>
            <w:r>
              <w:t>screen text</w:t>
            </w:r>
          </w:p>
          <w:p w:rsidR="000D44B3" w:rsidRDefault="000D44B3" w:rsidP="000D44B3">
            <w:pPr>
              <w:numPr>
                <w:ilvl w:val="0"/>
                <w:numId w:val="2"/>
              </w:numPr>
              <w:spacing w:after="80"/>
            </w:pPr>
            <w:r>
              <w:t>streets, buildings recognisable to those who know it; Duke of York's theatre</w:t>
            </w:r>
          </w:p>
          <w:p w:rsidR="000D44B3" w:rsidRDefault="000D44B3" w:rsidP="000D44B3">
            <w:pPr>
              <w:numPr>
                <w:ilvl w:val="0"/>
                <w:numId w:val="2"/>
              </w:numPr>
              <w:spacing w:after="120"/>
            </w:pPr>
            <w:r>
              <w:t xml:space="preserve">parks: specifically </w:t>
            </w:r>
            <w:smartTag w:uri="urn:schemas-microsoft-com:office:smarttags" w:element="place">
              <w:smartTag w:uri="urn:schemas-microsoft-com:office:smarttags" w:element="PlaceName">
                <w:r>
                  <w:t>Kensington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Gardens</w:t>
                </w:r>
              </w:smartTag>
            </w:smartTag>
            <w:r>
              <w:t xml:space="preserve"> and Hampstead Heath (kite-flying)</w:t>
            </w:r>
          </w:p>
        </w:tc>
      </w:tr>
      <w:tr w:rsidR="000D44B3">
        <w:tblPrEx>
          <w:tblCellMar>
            <w:top w:w="0" w:type="dxa"/>
            <w:bottom w:w="0" w:type="dxa"/>
          </w:tblCellMar>
        </w:tblPrEx>
        <w:tc>
          <w:tcPr>
            <w:tcW w:w="2040" w:type="dxa"/>
          </w:tcPr>
          <w:p w:rsidR="000D44B3" w:rsidRDefault="000D44B3" w:rsidP="000D44B3">
            <w:pPr>
              <w:spacing w:after="120"/>
            </w:pPr>
            <w:r>
              <w:t>the country</w:t>
            </w:r>
          </w:p>
        </w:tc>
        <w:tc>
          <w:tcPr>
            <w:tcW w:w="7395" w:type="dxa"/>
          </w:tcPr>
          <w:p w:rsidR="000D44B3" w:rsidRDefault="000D44B3" w:rsidP="000D44B3">
            <w:pPr>
              <w:numPr>
                <w:ilvl w:val="0"/>
                <w:numId w:val="3"/>
              </w:numPr>
              <w:spacing w:after="120"/>
            </w:pPr>
            <w:r>
              <w:t>open roads, sheep, cottage; woods around the cottage</w:t>
            </w:r>
          </w:p>
        </w:tc>
      </w:tr>
    </w:tbl>
    <w:p w:rsidR="000D44B3" w:rsidRDefault="000D44B3" w:rsidP="000D44B3">
      <w:pPr>
        <w:spacing w:after="120"/>
        <w:ind w:left="312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In Time</w:t>
      </w:r>
    </w:p>
    <w:tbl>
      <w:tblPr>
        <w:tblW w:w="0" w:type="auto"/>
        <w:tblInd w:w="444" w:type="dxa"/>
        <w:tblLook w:val="0000" w:firstRow="0" w:lastRow="0" w:firstColumn="0" w:lastColumn="0" w:noHBand="0" w:noVBand="0"/>
      </w:tblPr>
      <w:tblGrid>
        <w:gridCol w:w="2016"/>
        <w:gridCol w:w="7395"/>
      </w:tblGrid>
      <w:tr w:rsidR="000D44B3">
        <w:tblPrEx>
          <w:tblCellMar>
            <w:top w:w="0" w:type="dxa"/>
            <w:bottom w:w="0" w:type="dxa"/>
          </w:tblCellMar>
        </w:tblPrEx>
        <w:tc>
          <w:tcPr>
            <w:tcW w:w="2016" w:type="dxa"/>
          </w:tcPr>
          <w:p w:rsidR="000D44B3" w:rsidRDefault="000D44B3" w:rsidP="000D44B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when</w:t>
            </w:r>
          </w:p>
        </w:tc>
        <w:tc>
          <w:tcPr>
            <w:tcW w:w="7395" w:type="dxa"/>
          </w:tcPr>
          <w:p w:rsidR="000D44B3" w:rsidRDefault="000D44B3" w:rsidP="000D44B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how do we know?</w:t>
            </w:r>
          </w:p>
        </w:tc>
      </w:tr>
      <w:tr w:rsidR="000D44B3">
        <w:tblPrEx>
          <w:tblCellMar>
            <w:top w:w="0" w:type="dxa"/>
            <w:bottom w:w="0" w:type="dxa"/>
          </w:tblCellMar>
        </w:tblPrEx>
        <w:tc>
          <w:tcPr>
            <w:tcW w:w="2016" w:type="dxa"/>
          </w:tcPr>
          <w:p w:rsidR="000D44B3" w:rsidRDefault="000D44B3" w:rsidP="000D44B3">
            <w:pPr>
              <w:spacing w:after="120"/>
            </w:pPr>
            <w:r>
              <w:t>1903-4</w:t>
            </w:r>
          </w:p>
          <w:p w:rsidR="000D44B3" w:rsidRDefault="000D44B3" w:rsidP="000D44B3">
            <w:pPr>
              <w:spacing w:after="120"/>
            </w:pPr>
          </w:p>
        </w:tc>
        <w:tc>
          <w:tcPr>
            <w:tcW w:w="7395" w:type="dxa"/>
          </w:tcPr>
          <w:p w:rsidR="000D44B3" w:rsidRDefault="000D44B3" w:rsidP="000D44B3">
            <w:pPr>
              <w:numPr>
                <w:ilvl w:val="0"/>
                <w:numId w:val="2"/>
              </w:numPr>
              <w:spacing w:after="80"/>
            </w:pPr>
            <w:r>
              <w:t>screen text</w:t>
            </w:r>
          </w:p>
          <w:p w:rsidR="000D44B3" w:rsidRDefault="000D44B3" w:rsidP="000D44B3">
            <w:pPr>
              <w:numPr>
                <w:ilvl w:val="0"/>
                <w:numId w:val="2"/>
              </w:numPr>
              <w:spacing w:after="80"/>
            </w:pPr>
            <w:r>
              <w:t>carriage and horses, early model car</w:t>
            </w:r>
          </w:p>
          <w:p w:rsidR="000D44B3" w:rsidRDefault="000D44B3" w:rsidP="000D44B3">
            <w:pPr>
              <w:numPr>
                <w:ilvl w:val="0"/>
                <w:numId w:val="2"/>
              </w:numPr>
              <w:spacing w:after="120"/>
            </w:pPr>
            <w:r>
              <w:t>costumes: women in long dresses, hats; boys in hats, knickerbockers</w:t>
            </w:r>
          </w:p>
        </w:tc>
      </w:tr>
    </w:tbl>
    <w:p w:rsidR="000D44B3" w:rsidRDefault="000D44B3" w:rsidP="000D44B3">
      <w:pPr>
        <w:spacing w:after="120"/>
        <w:ind w:left="336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In Society</w:t>
      </w:r>
    </w:p>
    <w:tbl>
      <w:tblPr>
        <w:tblW w:w="0" w:type="auto"/>
        <w:tblInd w:w="444" w:type="dxa"/>
        <w:tblLook w:val="0000" w:firstRow="0" w:lastRow="0" w:firstColumn="0" w:lastColumn="0" w:noHBand="0" w:noVBand="0"/>
      </w:tblPr>
      <w:tblGrid>
        <w:gridCol w:w="2064"/>
        <w:gridCol w:w="7347"/>
      </w:tblGrid>
      <w:tr w:rsidR="000D44B3">
        <w:tblPrEx>
          <w:tblCellMar>
            <w:top w:w="0" w:type="dxa"/>
            <w:bottom w:w="0" w:type="dxa"/>
          </w:tblCellMar>
        </w:tblPrEx>
        <w:tc>
          <w:tcPr>
            <w:tcW w:w="2064" w:type="dxa"/>
          </w:tcPr>
          <w:p w:rsidR="000D44B3" w:rsidRDefault="000D44B3" w:rsidP="000D44B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who</w:t>
            </w:r>
          </w:p>
        </w:tc>
        <w:tc>
          <w:tcPr>
            <w:tcW w:w="7347" w:type="dxa"/>
          </w:tcPr>
          <w:p w:rsidR="000D44B3" w:rsidRDefault="000D44B3" w:rsidP="000D44B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how do we know?</w:t>
            </w:r>
          </w:p>
        </w:tc>
      </w:tr>
      <w:tr w:rsidR="000D44B3">
        <w:tblPrEx>
          <w:tblCellMar>
            <w:top w:w="0" w:type="dxa"/>
            <w:bottom w:w="0" w:type="dxa"/>
          </w:tblCellMar>
        </w:tblPrEx>
        <w:tc>
          <w:tcPr>
            <w:tcW w:w="2064" w:type="dxa"/>
          </w:tcPr>
          <w:p w:rsidR="000D44B3" w:rsidRDefault="000D44B3" w:rsidP="000D44B3">
            <w:pPr>
              <w:spacing w:after="120"/>
            </w:pPr>
            <w:r>
              <w:t>wealthy, upper middle class; theatre and literary people</w:t>
            </w:r>
          </w:p>
        </w:tc>
        <w:tc>
          <w:tcPr>
            <w:tcW w:w="7347" w:type="dxa"/>
          </w:tcPr>
          <w:p w:rsidR="000D44B3" w:rsidRDefault="000D44B3" w:rsidP="000D44B3">
            <w:pPr>
              <w:numPr>
                <w:ilvl w:val="0"/>
                <w:numId w:val="2"/>
              </w:numPr>
              <w:spacing w:after="80"/>
            </w:pPr>
            <w:r>
              <w:t>big house for two people; two servants</w:t>
            </w:r>
          </w:p>
          <w:p w:rsidR="000D44B3" w:rsidRDefault="000D44B3" w:rsidP="000D44B3">
            <w:pPr>
              <w:numPr>
                <w:ilvl w:val="0"/>
                <w:numId w:val="2"/>
              </w:numPr>
              <w:spacing w:after="80"/>
            </w:pPr>
            <w:r>
              <w:t>children well-dressed, well-mannered</w:t>
            </w:r>
          </w:p>
          <w:p w:rsidR="000D44B3" w:rsidRDefault="000D44B3" w:rsidP="000D44B3">
            <w:pPr>
              <w:numPr>
                <w:ilvl w:val="0"/>
                <w:numId w:val="2"/>
              </w:numPr>
              <w:spacing w:after="80"/>
            </w:pPr>
            <w:r>
              <w:t>all formally and smartly dressed: suits, cane, hats</w:t>
            </w:r>
          </w:p>
          <w:p w:rsidR="000D44B3" w:rsidRDefault="000D44B3" w:rsidP="000D44B3">
            <w:pPr>
              <w:numPr>
                <w:ilvl w:val="0"/>
                <w:numId w:val="2"/>
              </w:numPr>
              <w:spacing w:after="120"/>
            </w:pPr>
            <w:r>
              <w:t>formality of manners: "Mr Barrie", "Mrs Snow" etc</w:t>
            </w:r>
          </w:p>
        </w:tc>
      </w:tr>
    </w:tbl>
    <w:p w:rsidR="000D44B3" w:rsidRDefault="000D44B3" w:rsidP="000D44B3">
      <w:pPr>
        <w:spacing w:after="40"/>
      </w:pPr>
    </w:p>
    <w:p w:rsidR="000D44B3" w:rsidRDefault="000D44B3" w:rsidP="000D44B3">
      <w:pPr>
        <w:numPr>
          <w:ilvl w:val="0"/>
          <w:numId w:val="1"/>
        </w:numPr>
        <w:spacing w:after="120"/>
        <w:rPr>
          <w:b/>
          <w:bCs/>
        </w:rPr>
      </w:pPr>
      <w:r>
        <w:rPr>
          <w:b/>
          <w:bCs/>
        </w:rPr>
        <w:t>How has contrast been used in the creation/selection of settings?</w:t>
      </w:r>
    </w:p>
    <w:p w:rsidR="000D44B3" w:rsidRDefault="000D44B3" w:rsidP="000D44B3">
      <w:pPr>
        <w:spacing w:after="120"/>
        <w:ind w:left="340"/>
      </w:pPr>
      <w:r>
        <w:rPr>
          <w:b/>
          <w:bCs/>
        </w:rPr>
        <w:t xml:space="preserve">Contrast </w:t>
      </w:r>
      <w:r>
        <w:t>between different settings is a significant feature:</w:t>
      </w:r>
    </w:p>
    <w:tbl>
      <w:tblPr>
        <w:tblW w:w="0" w:type="auto"/>
        <w:tblInd w:w="420" w:type="dxa"/>
        <w:tblLook w:val="0000" w:firstRow="0" w:lastRow="0" w:firstColumn="0" w:lastColumn="0" w:noHBand="0" w:noVBand="0"/>
      </w:tblPr>
      <w:tblGrid>
        <w:gridCol w:w="4920"/>
        <w:gridCol w:w="4515"/>
      </w:tblGrid>
      <w:tr w:rsidR="000D44B3">
        <w:tblPrEx>
          <w:tblCellMar>
            <w:top w:w="0" w:type="dxa"/>
            <w:bottom w:w="0" w:type="dxa"/>
          </w:tblCellMar>
        </w:tblPrEx>
        <w:tc>
          <w:tcPr>
            <w:tcW w:w="4920" w:type="dxa"/>
          </w:tcPr>
          <w:p w:rsidR="000D44B3" w:rsidRDefault="000D44B3" w:rsidP="000D44B3">
            <w:pPr>
              <w:spacing w:after="40"/>
              <w:rPr>
                <w:b/>
                <w:bCs/>
              </w:rPr>
            </w:pPr>
            <w:r>
              <w:rPr>
                <w:b/>
                <w:bCs/>
              </w:rPr>
              <w:t>Theatre</w:t>
            </w:r>
          </w:p>
        </w:tc>
        <w:tc>
          <w:tcPr>
            <w:tcW w:w="4515" w:type="dxa"/>
          </w:tcPr>
          <w:p w:rsidR="000D44B3" w:rsidRDefault="000D44B3" w:rsidP="000D44B3">
            <w:pPr>
              <w:spacing w:after="40"/>
              <w:rPr>
                <w:b/>
                <w:bCs/>
              </w:rPr>
            </w:pPr>
            <w:r>
              <w:rPr>
                <w:b/>
                <w:bCs/>
              </w:rPr>
              <w:t>Park, countryside</w:t>
            </w:r>
          </w:p>
        </w:tc>
      </w:tr>
      <w:tr w:rsidR="000D44B3">
        <w:tblPrEx>
          <w:tblCellMar>
            <w:top w:w="0" w:type="dxa"/>
            <w:bottom w:w="0" w:type="dxa"/>
          </w:tblCellMar>
        </w:tblPrEx>
        <w:tc>
          <w:tcPr>
            <w:tcW w:w="4920" w:type="dxa"/>
          </w:tcPr>
          <w:p w:rsidR="000D44B3" w:rsidRDefault="000D44B3" w:rsidP="000D44B3">
            <w:pPr>
              <w:spacing w:after="80"/>
            </w:pPr>
            <w:r>
              <w:t xml:space="preserve">artificial light – red and gold; always seems to be night </w:t>
            </w:r>
          </w:p>
          <w:p w:rsidR="000D44B3" w:rsidRDefault="000D44B3" w:rsidP="000D44B3">
            <w:pPr>
              <w:spacing w:after="80"/>
            </w:pPr>
            <w:r>
              <w:t xml:space="preserve">"rains" on audience </w:t>
            </w:r>
          </w:p>
          <w:p w:rsidR="000D44B3" w:rsidRDefault="000D44B3" w:rsidP="000D44B3">
            <w:pPr>
              <w:spacing w:after="80"/>
            </w:pPr>
            <w:r>
              <w:t>lights, curtains, props, stage, stage set, costume room</w:t>
            </w:r>
          </w:p>
          <w:p w:rsidR="000D44B3" w:rsidRDefault="000D44B3" w:rsidP="000D44B3">
            <w:pPr>
              <w:spacing w:after="80"/>
            </w:pPr>
            <w:r>
              <w:t># a world of imagination, of fantasy</w:t>
            </w:r>
          </w:p>
        </w:tc>
        <w:tc>
          <w:tcPr>
            <w:tcW w:w="4515" w:type="dxa"/>
          </w:tcPr>
          <w:p w:rsidR="000D44B3" w:rsidRDefault="000D44B3" w:rsidP="000D44B3">
            <w:pPr>
              <w:spacing w:after="80"/>
            </w:pPr>
            <w:r>
              <w:t>green; natural sunshine</w:t>
            </w:r>
          </w:p>
          <w:p w:rsidR="000D44B3" w:rsidRDefault="000D44B3" w:rsidP="000D44B3">
            <w:pPr>
              <w:spacing w:after="80"/>
            </w:pPr>
            <w:r>
              <w:t>never rains (except in fantasy)</w:t>
            </w:r>
          </w:p>
          <w:p w:rsidR="000D44B3" w:rsidRDefault="000D44B3" w:rsidP="000D44B3">
            <w:pPr>
              <w:spacing w:after="80"/>
            </w:pPr>
            <w:r>
              <w:t>children, dogs, balls, nannies with prams etc</w:t>
            </w:r>
          </w:p>
          <w:p w:rsidR="000D44B3" w:rsidRDefault="000D44B3" w:rsidP="000D44B3">
            <w:pPr>
              <w:spacing w:after="80"/>
            </w:pPr>
            <w:r>
              <w:t># golden happy times</w:t>
            </w:r>
          </w:p>
        </w:tc>
      </w:tr>
      <w:tr w:rsidR="000D44B3">
        <w:tblPrEx>
          <w:tblCellMar>
            <w:top w:w="0" w:type="dxa"/>
            <w:bottom w:w="0" w:type="dxa"/>
          </w:tblCellMar>
        </w:tblPrEx>
        <w:tc>
          <w:tcPr>
            <w:tcW w:w="4920" w:type="dxa"/>
          </w:tcPr>
          <w:p w:rsidR="000D44B3" w:rsidRDefault="000D44B3" w:rsidP="000D44B3">
            <w:pPr>
              <w:spacing w:after="120"/>
              <w:rPr>
                <w:b/>
                <w:bCs/>
              </w:rPr>
            </w:pPr>
          </w:p>
        </w:tc>
        <w:tc>
          <w:tcPr>
            <w:tcW w:w="4515" w:type="dxa"/>
          </w:tcPr>
          <w:p w:rsidR="000D44B3" w:rsidRDefault="000D44B3" w:rsidP="000D44B3">
            <w:pPr>
              <w:spacing w:after="120"/>
              <w:rPr>
                <w:b/>
                <w:bCs/>
              </w:rPr>
            </w:pPr>
          </w:p>
        </w:tc>
      </w:tr>
      <w:tr w:rsidR="000D44B3">
        <w:tblPrEx>
          <w:tblCellMar>
            <w:top w:w="0" w:type="dxa"/>
            <w:bottom w:w="0" w:type="dxa"/>
          </w:tblCellMar>
        </w:tblPrEx>
        <w:tc>
          <w:tcPr>
            <w:tcW w:w="4920" w:type="dxa"/>
          </w:tcPr>
          <w:p w:rsidR="000D44B3" w:rsidRDefault="000D44B3" w:rsidP="000D44B3">
            <w:pPr>
              <w:spacing w:after="40"/>
              <w:rPr>
                <w:b/>
                <w:bCs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  <w:bCs/>
                  </w:rPr>
                  <w:t>Barrie</w:t>
                </w:r>
              </w:smartTag>
            </w:smartTag>
            <w:r>
              <w:rPr>
                <w:b/>
                <w:bCs/>
              </w:rPr>
              <w:t xml:space="preserve"> house</w:t>
            </w:r>
          </w:p>
        </w:tc>
        <w:tc>
          <w:tcPr>
            <w:tcW w:w="4515" w:type="dxa"/>
          </w:tcPr>
          <w:p w:rsidR="000D44B3" w:rsidRDefault="000D44B3" w:rsidP="000D44B3">
            <w:pPr>
              <w:spacing w:after="40"/>
              <w:rPr>
                <w:b/>
                <w:bCs/>
              </w:rPr>
            </w:pPr>
            <w:r>
              <w:rPr>
                <w:b/>
                <w:bCs/>
              </w:rPr>
              <w:t>Davies home</w:t>
            </w:r>
          </w:p>
        </w:tc>
      </w:tr>
      <w:tr w:rsidR="000D44B3">
        <w:tblPrEx>
          <w:tblCellMar>
            <w:top w:w="0" w:type="dxa"/>
            <w:bottom w:w="0" w:type="dxa"/>
          </w:tblCellMar>
        </w:tblPrEx>
        <w:tc>
          <w:tcPr>
            <w:tcW w:w="4920" w:type="dxa"/>
          </w:tcPr>
          <w:p w:rsidR="000D44B3" w:rsidRDefault="000D44B3" w:rsidP="000D44B3">
            <w:pPr>
              <w:spacing w:after="80"/>
            </w:pPr>
            <w:r>
              <w:t>silent, empty; tidy and polished</w:t>
            </w:r>
          </w:p>
          <w:p w:rsidR="000D44B3" w:rsidRDefault="000D44B3" w:rsidP="000D44B3">
            <w:pPr>
              <w:spacing w:after="80"/>
            </w:pPr>
            <w:r>
              <w:t xml:space="preserve">separate bedrooms </w:t>
            </w:r>
          </w:p>
          <w:p w:rsidR="000D44B3" w:rsidRDefault="000D44B3" w:rsidP="000D44B3">
            <w:pPr>
              <w:spacing w:after="80"/>
            </w:pPr>
            <w:r>
              <w:t>very elegant; no warmth, no life, no joy</w:t>
            </w:r>
          </w:p>
          <w:p w:rsidR="000D44B3" w:rsidRDefault="000D44B3" w:rsidP="000D44B3">
            <w:pPr>
              <w:spacing w:after="80"/>
            </w:pPr>
            <w:r>
              <w:t>two servants</w:t>
            </w:r>
          </w:p>
          <w:p w:rsidR="000D44B3" w:rsidRDefault="000D44B3" w:rsidP="000D44B3">
            <w:pPr>
              <w:spacing w:after="80"/>
            </w:pPr>
            <w:r>
              <w:t>excellent food – "duck supper"</w:t>
            </w:r>
          </w:p>
          <w:p w:rsidR="000D44B3" w:rsidRDefault="000D44B3" w:rsidP="000D44B3">
            <w:pPr>
              <w:spacing w:after="80"/>
            </w:pPr>
            <w:r>
              <w:t xml:space="preserve">darker, gloomy; rains outside </w:t>
            </w:r>
          </w:p>
        </w:tc>
        <w:tc>
          <w:tcPr>
            <w:tcW w:w="4515" w:type="dxa"/>
          </w:tcPr>
          <w:p w:rsidR="000D44B3" w:rsidRDefault="000D44B3" w:rsidP="000D44B3">
            <w:pPr>
              <w:spacing w:after="80"/>
            </w:pPr>
            <w:r>
              <w:t>noisy, untidy, lived in</w:t>
            </w:r>
          </w:p>
          <w:p w:rsidR="000D44B3" w:rsidRDefault="000D44B3" w:rsidP="000D44B3">
            <w:pPr>
              <w:spacing w:after="80"/>
            </w:pPr>
            <w:r>
              <w:t>cramped – boys share one room</w:t>
            </w:r>
          </w:p>
          <w:p w:rsidR="000D44B3" w:rsidRDefault="000D44B3" w:rsidP="000D44B3">
            <w:pPr>
              <w:spacing w:after="80"/>
            </w:pPr>
            <w:r>
              <w:t>full of life, of happiness, of love</w:t>
            </w:r>
          </w:p>
          <w:p w:rsidR="000D44B3" w:rsidRDefault="000D44B3" w:rsidP="000D44B3">
            <w:pPr>
              <w:spacing w:after="80"/>
            </w:pPr>
            <w:r>
              <w:t>no servants or household help</w:t>
            </w:r>
          </w:p>
          <w:p w:rsidR="000D44B3" w:rsidRDefault="000D44B3" w:rsidP="000D44B3">
            <w:pPr>
              <w:spacing w:after="80"/>
            </w:pPr>
            <w:r>
              <w:t>"no food"</w:t>
            </w:r>
          </w:p>
          <w:p w:rsidR="000D44B3" w:rsidRDefault="000D44B3" w:rsidP="000D44B3">
            <w:pPr>
              <w:spacing w:after="80"/>
            </w:pPr>
            <w:r>
              <w:t>light, sunny</w:t>
            </w:r>
          </w:p>
        </w:tc>
      </w:tr>
    </w:tbl>
    <w:p w:rsidR="00181B62" w:rsidRDefault="00181B62"/>
    <w:sectPr w:rsidR="00181B62">
      <w:pgSz w:w="11906" w:h="16838"/>
      <w:pgMar w:top="907" w:right="907" w:bottom="794" w:left="1247" w:header="0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01AA8"/>
    <w:multiLevelType w:val="hybridMultilevel"/>
    <w:tmpl w:val="92A2FF2A"/>
    <w:lvl w:ilvl="0" w:tplc="843C59C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omic Sans MS" w:hAnsi="Comic Sans MS" w:hint="default"/>
        <w:b w:val="0"/>
        <w:i w:val="0"/>
        <w:sz w:val="18"/>
      </w:rPr>
    </w:lvl>
    <w:lvl w:ilvl="1" w:tplc="6FAA4680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ascii="Arial Narrow" w:hAnsi="Arial Narrow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84B7B34"/>
    <w:multiLevelType w:val="hybridMultilevel"/>
    <w:tmpl w:val="8D707E0A"/>
    <w:lvl w:ilvl="0" w:tplc="958C9E26">
      <w:start w:val="1"/>
      <w:numFmt w:val="bullet"/>
      <w:lvlText w:val="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77B26DE"/>
    <w:multiLevelType w:val="hybridMultilevel"/>
    <w:tmpl w:val="B644F964"/>
    <w:lvl w:ilvl="0" w:tplc="958C9E26">
      <w:start w:val="1"/>
      <w:numFmt w:val="bullet"/>
      <w:lvlText w:val="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100C6A"/>
    <w:multiLevelType w:val="hybridMultilevel"/>
    <w:tmpl w:val="C5666400"/>
    <w:lvl w:ilvl="0" w:tplc="958C9E26">
      <w:start w:val="1"/>
      <w:numFmt w:val="bullet"/>
      <w:lvlText w:val="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3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4B3"/>
    <w:rsid w:val="000D44B3"/>
    <w:rsid w:val="001069A8"/>
    <w:rsid w:val="00181B62"/>
    <w:rsid w:val="0035310D"/>
    <w:rsid w:val="0072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44B3"/>
    <w:rPr>
      <w:rFonts w:ascii="Comic Sans MS" w:hAnsi="Comic Sans MS"/>
      <w:sz w:val="18"/>
      <w:lang w:eastAsia="en-US"/>
    </w:rPr>
  </w:style>
  <w:style w:type="paragraph" w:styleId="Heading1">
    <w:name w:val="heading 1"/>
    <w:basedOn w:val="Normal"/>
    <w:next w:val="Normal"/>
    <w:qFormat/>
    <w:rsid w:val="00721EAB"/>
    <w:pPr>
      <w:keepNext/>
      <w:jc w:val="center"/>
      <w:outlineLvl w:val="0"/>
    </w:pPr>
    <w:rPr>
      <w:rFonts w:cs="Arial"/>
      <w:b/>
      <w:bCs/>
      <w:kern w:val="32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  <w:rPr>
      <w:rFonts w:ascii="Comic Sans MS" w:hAnsi="Comic Sans MS"/>
      <w:sz w:val="16"/>
    </w:rPr>
  </w:style>
  <w:style w:type="paragraph" w:styleId="PlainText">
    <w:name w:val="Plain Text"/>
    <w:basedOn w:val="Normal"/>
    <w:rPr>
      <w:rFonts w:cs="Courier New"/>
    </w:rPr>
  </w:style>
  <w:style w:type="paragraph" w:styleId="NormalWeb">
    <w:name w:val="Normal (Web)"/>
    <w:basedOn w:val="Normal"/>
    <w:rPr>
      <w:szCs w:val="24"/>
    </w:rPr>
  </w:style>
  <w:style w:type="paragraph" w:styleId="Title">
    <w:name w:val="Title"/>
    <w:basedOn w:val="Normal"/>
    <w:qFormat/>
    <w:rsid w:val="000D44B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44B3"/>
    <w:rPr>
      <w:rFonts w:ascii="Comic Sans MS" w:hAnsi="Comic Sans MS"/>
      <w:sz w:val="18"/>
      <w:lang w:eastAsia="en-US"/>
    </w:rPr>
  </w:style>
  <w:style w:type="paragraph" w:styleId="Heading1">
    <w:name w:val="heading 1"/>
    <w:basedOn w:val="Normal"/>
    <w:next w:val="Normal"/>
    <w:qFormat/>
    <w:rsid w:val="00721EAB"/>
    <w:pPr>
      <w:keepNext/>
      <w:jc w:val="center"/>
      <w:outlineLvl w:val="0"/>
    </w:pPr>
    <w:rPr>
      <w:rFonts w:cs="Arial"/>
      <w:b/>
      <w:bCs/>
      <w:kern w:val="32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  <w:rPr>
      <w:rFonts w:ascii="Comic Sans MS" w:hAnsi="Comic Sans MS"/>
      <w:sz w:val="16"/>
    </w:rPr>
  </w:style>
  <w:style w:type="paragraph" w:styleId="PlainText">
    <w:name w:val="Plain Text"/>
    <w:basedOn w:val="Normal"/>
    <w:rPr>
      <w:rFonts w:cs="Courier New"/>
    </w:rPr>
  </w:style>
  <w:style w:type="paragraph" w:styleId="NormalWeb">
    <w:name w:val="Normal (Web)"/>
    <w:basedOn w:val="Normal"/>
    <w:rPr>
      <w:szCs w:val="24"/>
    </w:rPr>
  </w:style>
  <w:style w:type="paragraph" w:styleId="Title">
    <w:name w:val="Title"/>
    <w:basedOn w:val="Normal"/>
    <w:qFormat/>
    <w:rsid w:val="000D44B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Artemis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cp:lastModifiedBy>Judy</cp:lastModifiedBy>
  <cp:revision>2</cp:revision>
  <dcterms:created xsi:type="dcterms:W3CDTF">2014-03-09T21:54:00Z</dcterms:created>
  <dcterms:modified xsi:type="dcterms:W3CDTF">2014-03-09T21:54:00Z</dcterms:modified>
</cp:coreProperties>
</file>