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7A" w:rsidRPr="00FD687A" w:rsidRDefault="00FD687A" w:rsidP="00FD687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5"/>
        </w:tabs>
        <w:jc w:val="center"/>
        <w:rPr>
          <w:rFonts w:eastAsia="MS Mincho"/>
          <w:b/>
          <w:color w:val="auto"/>
          <w:sz w:val="24"/>
        </w:rPr>
      </w:pPr>
      <w:r w:rsidRPr="00FD687A">
        <w:rPr>
          <w:rFonts w:eastAsia="MS Mincho"/>
          <w:b/>
          <w:sz w:val="24"/>
        </w:rPr>
        <w:t>Allusions</w:t>
      </w:r>
    </w:p>
    <w:p w:rsidR="00FD687A" w:rsidRDefault="00FD687A" w:rsidP="00FD687A">
      <w:pPr>
        <w:pStyle w:val="PlainText"/>
        <w:rPr>
          <w:rFonts w:eastAsia="MS Mincho"/>
          <w:sz w:val="20"/>
        </w:rPr>
      </w:pPr>
    </w:p>
    <w:p w:rsidR="00FD687A" w:rsidRDefault="00FD687A" w:rsidP="00FD687A">
      <w:pPr>
        <w:pStyle w:val="PlainText"/>
        <w:rPr>
          <w:rFonts w:eastAsia="MS Mincho"/>
        </w:rPr>
      </w:pPr>
      <w:r>
        <w:rPr>
          <w:rFonts w:eastAsia="MS Mincho"/>
        </w:rPr>
        <w:t xml:space="preserve">The high concept behind </w:t>
      </w:r>
      <w:r>
        <w:rPr>
          <w:rFonts w:eastAsia="MS Mincho"/>
          <w:i/>
        </w:rPr>
        <w:t>Chicken Run</w:t>
      </w:r>
      <w:r>
        <w:rPr>
          <w:rFonts w:eastAsia="MS Mincho"/>
        </w:rPr>
        <w:t xml:space="preserve"> is that it is a prisoner-of-war film featuring grimacing plasticine chickens in place of Richard Attenborough, John Mills or any other persistent screen escapee from </w:t>
      </w:r>
      <w:r>
        <w:rPr>
          <w:rFonts w:eastAsia="MS Mincho"/>
          <w:i/>
        </w:rPr>
        <w:t xml:space="preserve">Colditz </w:t>
      </w:r>
      <w:r>
        <w:rPr>
          <w:rFonts w:eastAsia="MS Mincho"/>
        </w:rPr>
        <w:t xml:space="preserve">or </w:t>
      </w:r>
      <w:r>
        <w:rPr>
          <w:rFonts w:eastAsia="MS Mincho"/>
          <w:i/>
        </w:rPr>
        <w:t>Stalag 17</w:t>
      </w:r>
      <w:r>
        <w:rPr>
          <w:rFonts w:eastAsia="MS Mincho"/>
        </w:rPr>
        <w:t xml:space="preserve">. </w:t>
      </w:r>
    </w:p>
    <w:p w:rsidR="00FD687A" w:rsidRDefault="00FD687A" w:rsidP="00FD687A">
      <w:pPr>
        <w:pStyle w:val="PlainText"/>
        <w:rPr>
          <w:rFonts w:eastAsia="MS Mincho"/>
        </w:rPr>
      </w:pPr>
    </w:p>
    <w:p w:rsidR="00FD687A" w:rsidRDefault="00FD687A" w:rsidP="00FD687A">
      <w:pPr>
        <w:pStyle w:val="PlainText"/>
        <w:spacing w:after="120"/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>Allusions to Escape Movies</w:t>
      </w:r>
    </w:p>
    <w:p w:rsidR="00FD687A" w:rsidRDefault="00FD687A" w:rsidP="00FD687A">
      <w:pPr>
        <w:pStyle w:val="PlainText"/>
        <w:numPr>
          <w:ilvl w:val="0"/>
          <w:numId w:val="1"/>
        </w:numPr>
        <w:spacing w:after="120"/>
        <w:rPr>
          <w:rFonts w:eastAsia="MS Mincho"/>
        </w:rPr>
      </w:pPr>
      <w:r>
        <w:rPr>
          <w:rFonts w:eastAsia="MS Mincho"/>
        </w:rPr>
        <w:t>Many quotations from John Sturges'</w:t>
      </w:r>
      <w:r w:rsidR="001E0DA7">
        <w:rPr>
          <w:rFonts w:eastAsia="MS Mincho"/>
        </w:rPr>
        <w:t>s</w:t>
      </w:r>
      <w:r>
        <w:rPr>
          <w:rFonts w:eastAsia="MS Mincho"/>
        </w:rPr>
        <w:t xml:space="preserve"> </w:t>
      </w:r>
      <w:r>
        <w:rPr>
          <w:rFonts w:eastAsia="MS Mincho"/>
          <w:i/>
        </w:rPr>
        <w:t>The Great Escape</w:t>
      </w:r>
      <w:r>
        <w:rPr>
          <w:rFonts w:eastAsia="MS Mincho"/>
        </w:rPr>
        <w:t xml:space="preserve"> (1962), the only POW film liable to be familiar to an international audience.  </w:t>
      </w:r>
    </w:p>
    <w:p w:rsidR="00FD687A" w:rsidRDefault="00FD687A" w:rsidP="00FD687A">
      <w:pPr>
        <w:pStyle w:val="PlainText"/>
        <w:numPr>
          <w:ilvl w:val="0"/>
          <w:numId w:val="2"/>
        </w:numPr>
        <w:spacing w:after="120"/>
        <w:rPr>
          <w:rFonts w:eastAsia="MS Mincho"/>
        </w:rPr>
      </w:pPr>
      <w:r>
        <w:rPr>
          <w:rFonts w:eastAsia="MS Mincho"/>
        </w:rPr>
        <w:t xml:space="preserve">When Ginger is confined to a coalbunker, she bounces a </w:t>
      </w:r>
      <w:smartTag w:uri="urn:schemas-microsoft-com:office:smarttags" w:element="City">
        <w:smartTag w:uri="urn:schemas-microsoft-com:office:smarttags" w:element="place">
          <w:r>
            <w:rPr>
              <w:rFonts w:eastAsia="MS Mincho"/>
            </w:rPr>
            <w:t>Brussels</w:t>
          </w:r>
        </w:smartTag>
      </w:smartTag>
      <w:r>
        <w:rPr>
          <w:rFonts w:eastAsia="MS Mincho"/>
        </w:rPr>
        <w:t xml:space="preserve"> sprout just as "cooler king" Steve McQueen did a baseb</w:t>
      </w:r>
      <w:bookmarkStart w:id="0" w:name="_GoBack"/>
      <w:bookmarkEnd w:id="0"/>
      <w:r>
        <w:rPr>
          <w:rFonts w:eastAsia="MS Mincho"/>
        </w:rPr>
        <w:t xml:space="preserve">all in solitary confinement. </w:t>
      </w:r>
    </w:p>
    <w:p w:rsidR="00FD687A" w:rsidRDefault="00FD687A" w:rsidP="00FD687A">
      <w:pPr>
        <w:pStyle w:val="PlainText"/>
        <w:numPr>
          <w:ilvl w:val="0"/>
          <w:numId w:val="2"/>
        </w:numPr>
        <w:spacing w:after="120"/>
        <w:rPr>
          <w:rFonts w:eastAsia="MS Mincho"/>
        </w:rPr>
      </w:pPr>
      <w:r>
        <w:rPr>
          <w:rFonts w:eastAsia="MS Mincho"/>
        </w:rPr>
        <w:t xml:space="preserve">When Rocky rides to the rescue, he pulls off - in reverse - the wire-jumping motorcycle stunt that was McQueen's finest moment in </w:t>
      </w:r>
      <w:r>
        <w:rPr>
          <w:rFonts w:eastAsia="MS Mincho"/>
          <w:i/>
        </w:rPr>
        <w:t>The Great Escape</w:t>
      </w:r>
      <w:r>
        <w:rPr>
          <w:rFonts w:eastAsia="MS Mincho"/>
        </w:rPr>
        <w:t>.</w:t>
      </w:r>
    </w:p>
    <w:p w:rsidR="00FD687A" w:rsidRDefault="00FD687A" w:rsidP="00FD687A">
      <w:pPr>
        <w:pStyle w:val="PlainText"/>
        <w:numPr>
          <w:ilvl w:val="0"/>
          <w:numId w:val="2"/>
        </w:numPr>
        <w:spacing w:after="120"/>
        <w:rPr>
          <w:rFonts w:eastAsia="MS Mincho"/>
        </w:rPr>
      </w:pPr>
      <w:proofErr w:type="gramStart"/>
      <w:r>
        <w:rPr>
          <w:rFonts w:eastAsia="MS Mincho"/>
        </w:rPr>
        <w:t>the</w:t>
      </w:r>
      <w:proofErr w:type="gramEnd"/>
      <w:r>
        <w:rPr>
          <w:rFonts w:eastAsia="MS Mincho"/>
        </w:rPr>
        <w:t xml:space="preserve"> tap on the wagon in the tunnel.</w:t>
      </w:r>
    </w:p>
    <w:p w:rsidR="00FD687A" w:rsidRDefault="00FD687A" w:rsidP="00FD687A">
      <w:pPr>
        <w:pStyle w:val="PlainText"/>
        <w:numPr>
          <w:ilvl w:val="0"/>
          <w:numId w:val="2"/>
        </w:numPr>
        <w:spacing w:after="120"/>
        <w:rPr>
          <w:rFonts w:eastAsia="MS Mincho"/>
        </w:rPr>
      </w:pPr>
      <w:proofErr w:type="gramStart"/>
      <w:r>
        <w:rPr>
          <w:rFonts w:eastAsia="MS Mincho"/>
        </w:rPr>
        <w:t>nuts</w:t>
      </w:r>
      <w:proofErr w:type="gramEnd"/>
      <w:r>
        <w:rPr>
          <w:rFonts w:eastAsia="MS Mincho"/>
        </w:rPr>
        <w:t xml:space="preserve"> and bolts up Fowler’s trousers cf. the dirt from the tunnel being dug.</w:t>
      </w:r>
    </w:p>
    <w:p w:rsidR="00FD687A" w:rsidRDefault="00FD687A" w:rsidP="00FD687A">
      <w:pPr>
        <w:pStyle w:val="PlainText"/>
        <w:numPr>
          <w:ilvl w:val="0"/>
          <w:numId w:val="1"/>
        </w:numPr>
        <w:spacing w:after="120"/>
        <w:rPr>
          <w:rFonts w:eastAsia="MS Mincho"/>
        </w:rPr>
      </w:pPr>
      <w:r>
        <w:rPr>
          <w:rFonts w:eastAsia="MS Mincho"/>
        </w:rPr>
        <w:t xml:space="preserve">The construction of a homemade flying machine has a precedent in an episode of the 70s television series </w:t>
      </w:r>
      <w:r>
        <w:rPr>
          <w:rFonts w:eastAsia="MS Mincho"/>
          <w:i/>
        </w:rPr>
        <w:t xml:space="preserve">Colditz, </w:t>
      </w:r>
      <w:r>
        <w:rPr>
          <w:rFonts w:eastAsia="MS Mincho"/>
        </w:rPr>
        <w:t xml:space="preserve">where prisoners cobbled together a glider from found materials in an echo of a true historical incident.  </w:t>
      </w:r>
    </w:p>
    <w:p w:rsidR="00FD687A" w:rsidRDefault="00FD687A" w:rsidP="00FD687A">
      <w:pPr>
        <w:pStyle w:val="PlainText"/>
        <w:numPr>
          <w:ilvl w:val="0"/>
          <w:numId w:val="1"/>
        </w:numPr>
        <w:spacing w:after="120"/>
        <w:rPr>
          <w:rFonts w:eastAsia="MS Mincho"/>
        </w:rPr>
      </w:pPr>
      <w:r>
        <w:rPr>
          <w:rFonts w:eastAsia="MS Mincho"/>
        </w:rPr>
        <w:t xml:space="preserve">Billy Wilder's </w:t>
      </w:r>
      <w:r>
        <w:rPr>
          <w:rFonts w:eastAsia="MS Mincho"/>
          <w:i/>
        </w:rPr>
        <w:t xml:space="preserve">Stalag 17 </w:t>
      </w:r>
      <w:r>
        <w:rPr>
          <w:rFonts w:eastAsia="MS Mincho"/>
        </w:rPr>
        <w:t xml:space="preserve">(1953) - Hut 17 is clearly labelled and the centre of escape plans.  </w:t>
      </w:r>
    </w:p>
    <w:p w:rsidR="00FD687A" w:rsidRDefault="00FD687A" w:rsidP="00FD687A">
      <w:pPr>
        <w:pStyle w:val="PlainText"/>
        <w:numPr>
          <w:ilvl w:val="0"/>
          <w:numId w:val="1"/>
        </w:numPr>
        <w:spacing w:after="120"/>
        <w:rPr>
          <w:rFonts w:eastAsia="MS Mincho"/>
        </w:rPr>
      </w:pPr>
      <w:r>
        <w:rPr>
          <w:rFonts w:eastAsia="MS Mincho"/>
        </w:rPr>
        <w:t xml:space="preserve">In the stiff-upper-lipped </w:t>
      </w:r>
      <w:r>
        <w:rPr>
          <w:rFonts w:eastAsia="MS Mincho"/>
          <w:i/>
        </w:rPr>
        <w:t>Albert R.N.</w:t>
      </w:r>
      <w:r>
        <w:rPr>
          <w:rFonts w:eastAsia="MS Mincho"/>
        </w:rPr>
        <w:t>, POWs construct a dummy to hide their escape.</w:t>
      </w:r>
    </w:p>
    <w:p w:rsidR="00FD687A" w:rsidRDefault="00FD687A" w:rsidP="00FD687A">
      <w:pPr>
        <w:pStyle w:val="PlainText"/>
        <w:numPr>
          <w:ilvl w:val="0"/>
          <w:numId w:val="1"/>
        </w:numPr>
        <w:spacing w:after="120"/>
        <w:rPr>
          <w:rFonts w:eastAsia="MS Mincho"/>
        </w:rPr>
      </w:pPr>
      <w:r>
        <w:rPr>
          <w:rFonts w:eastAsia="MS Mincho"/>
          <w:i/>
        </w:rPr>
        <w:t>The Colditz Story, The Wooden Horse</w:t>
      </w:r>
      <w:r>
        <w:rPr>
          <w:rFonts w:eastAsia="MS Mincho"/>
        </w:rPr>
        <w:t xml:space="preserve"> and the Douglas Bader saga </w:t>
      </w:r>
      <w:proofErr w:type="gramStart"/>
      <w:r>
        <w:rPr>
          <w:rFonts w:eastAsia="MS Mincho"/>
          <w:i/>
        </w:rPr>
        <w:t>Reach</w:t>
      </w:r>
      <w:proofErr w:type="gramEnd"/>
      <w:r>
        <w:rPr>
          <w:rFonts w:eastAsia="MS Mincho"/>
          <w:i/>
        </w:rPr>
        <w:t xml:space="preserve"> For the Sky</w:t>
      </w:r>
      <w:r>
        <w:rPr>
          <w:rFonts w:eastAsia="MS Mincho"/>
        </w:rPr>
        <w:t xml:space="preserve">.  </w:t>
      </w:r>
    </w:p>
    <w:p w:rsidR="00FD687A" w:rsidRDefault="00FD687A" w:rsidP="00FD687A">
      <w:pPr>
        <w:pStyle w:val="PlainText"/>
        <w:spacing w:after="120"/>
        <w:rPr>
          <w:rFonts w:eastAsia="MS Mincho"/>
          <w:b/>
          <w:szCs w:val="18"/>
          <w:u w:val="single"/>
        </w:rPr>
      </w:pPr>
    </w:p>
    <w:p w:rsidR="00FD687A" w:rsidRPr="00FD687A" w:rsidRDefault="00FD687A" w:rsidP="00FD687A">
      <w:pPr>
        <w:pStyle w:val="PlainText"/>
        <w:spacing w:after="120"/>
        <w:rPr>
          <w:rFonts w:eastAsia="MS Mincho"/>
          <w:b/>
          <w:szCs w:val="18"/>
        </w:rPr>
      </w:pPr>
      <w:r w:rsidRPr="00FD687A">
        <w:rPr>
          <w:rFonts w:eastAsia="MS Mincho"/>
          <w:b/>
          <w:szCs w:val="18"/>
          <w:u w:val="single"/>
        </w:rPr>
        <w:t>Allusions to Other Films</w:t>
      </w:r>
      <w:r w:rsidRPr="00FD687A">
        <w:rPr>
          <w:rFonts w:eastAsia="MS Mincho"/>
          <w:b/>
          <w:szCs w:val="18"/>
        </w:rPr>
        <w:t xml:space="preserve"> </w:t>
      </w:r>
    </w:p>
    <w:p w:rsidR="00FD687A" w:rsidRPr="00FD687A" w:rsidRDefault="00FD687A" w:rsidP="00FD687A">
      <w:pPr>
        <w:pStyle w:val="PlainText"/>
        <w:numPr>
          <w:ilvl w:val="0"/>
          <w:numId w:val="1"/>
        </w:numPr>
        <w:spacing w:after="120"/>
        <w:rPr>
          <w:rFonts w:eastAsia="MS Mincho"/>
          <w:szCs w:val="18"/>
        </w:rPr>
      </w:pPr>
      <w:r w:rsidRPr="00FD687A">
        <w:rPr>
          <w:rFonts w:eastAsia="MS Mincho"/>
          <w:szCs w:val="18"/>
        </w:rPr>
        <w:t>As Rocky (Mel Gibson) flies into the chicken coop for the first time, he screams "Freedom!</w:t>
      </w:r>
      <w:proofErr w:type="gramStart"/>
      <w:r w:rsidRPr="00FD687A">
        <w:rPr>
          <w:rFonts w:eastAsia="MS Mincho"/>
          <w:szCs w:val="18"/>
        </w:rPr>
        <w:t>",</w:t>
      </w:r>
      <w:proofErr w:type="gramEnd"/>
      <w:r w:rsidRPr="00FD687A">
        <w:rPr>
          <w:rFonts w:eastAsia="MS Mincho"/>
          <w:szCs w:val="18"/>
        </w:rPr>
        <w:t xml:space="preserve"> an allusion to Gibson's role in </w:t>
      </w:r>
      <w:r w:rsidRPr="00FD687A">
        <w:rPr>
          <w:rFonts w:eastAsia="MS Mincho"/>
          <w:i/>
          <w:szCs w:val="18"/>
        </w:rPr>
        <w:t xml:space="preserve">Braveheart </w:t>
      </w:r>
      <w:r w:rsidRPr="00FD687A">
        <w:rPr>
          <w:rFonts w:eastAsia="MS Mincho"/>
          <w:szCs w:val="18"/>
        </w:rPr>
        <w:t>(1995).  Plus the jokes about Mac’s Scottish accent.</w:t>
      </w:r>
    </w:p>
    <w:p w:rsidR="00FD687A" w:rsidRPr="00FD687A" w:rsidRDefault="00FD687A" w:rsidP="00FD687A">
      <w:pPr>
        <w:pStyle w:val="PlainText"/>
        <w:numPr>
          <w:ilvl w:val="0"/>
          <w:numId w:val="1"/>
        </w:numPr>
        <w:spacing w:after="120"/>
        <w:rPr>
          <w:rFonts w:eastAsia="MS Mincho"/>
          <w:szCs w:val="18"/>
        </w:rPr>
      </w:pPr>
      <w:r w:rsidRPr="00FD687A">
        <w:rPr>
          <w:rFonts w:eastAsia="MS Mincho"/>
          <w:szCs w:val="18"/>
        </w:rPr>
        <w:t>Rocky calls Ginger “Doll Face, Baby Doll,” etc</w:t>
      </w:r>
      <w:r w:rsidR="001E0DA7">
        <w:rPr>
          <w:rFonts w:eastAsia="MS Mincho"/>
          <w:szCs w:val="18"/>
        </w:rPr>
        <w:t>,</w:t>
      </w:r>
      <w:r w:rsidRPr="00FD687A">
        <w:rPr>
          <w:rFonts w:eastAsia="MS Mincho"/>
          <w:szCs w:val="18"/>
        </w:rPr>
        <w:t xml:space="preserve"> like the heroes of </w:t>
      </w:r>
      <w:r w:rsidR="001E0DA7" w:rsidRPr="001E0DA7">
        <w:rPr>
          <w:rFonts w:eastAsia="MS Mincho"/>
          <w:i/>
          <w:szCs w:val="18"/>
        </w:rPr>
        <w:t>f</w:t>
      </w:r>
      <w:r w:rsidRPr="001E0DA7">
        <w:rPr>
          <w:rFonts w:eastAsia="MS Mincho"/>
          <w:i/>
          <w:szCs w:val="18"/>
        </w:rPr>
        <w:t xml:space="preserve">ilm </w:t>
      </w:r>
      <w:r w:rsidR="001E0DA7" w:rsidRPr="001E0DA7">
        <w:rPr>
          <w:rFonts w:eastAsia="MS Mincho"/>
          <w:i/>
          <w:szCs w:val="18"/>
        </w:rPr>
        <w:t>n</w:t>
      </w:r>
      <w:r w:rsidRPr="001E0DA7">
        <w:rPr>
          <w:rFonts w:eastAsia="MS Mincho"/>
          <w:i/>
          <w:szCs w:val="18"/>
        </w:rPr>
        <w:t>oir</w:t>
      </w:r>
      <w:r w:rsidRPr="00FD687A">
        <w:rPr>
          <w:rFonts w:eastAsia="MS Mincho"/>
          <w:szCs w:val="18"/>
        </w:rPr>
        <w:t xml:space="preserve"> movies.</w:t>
      </w:r>
    </w:p>
    <w:p w:rsidR="00FD687A" w:rsidRPr="00FD687A" w:rsidRDefault="00FD687A" w:rsidP="00FD687A">
      <w:pPr>
        <w:pStyle w:val="storycopy"/>
        <w:numPr>
          <w:ilvl w:val="0"/>
          <w:numId w:val="1"/>
        </w:numPr>
        <w:spacing w:before="0" w:beforeAutospacing="0" w:after="120" w:afterAutospacing="0"/>
        <w:rPr>
          <w:rFonts w:ascii="Comic Sans MS" w:hAnsi="Comic Sans MS"/>
          <w:sz w:val="18"/>
          <w:szCs w:val="18"/>
        </w:rPr>
      </w:pPr>
      <w:r w:rsidRPr="00FD687A">
        <w:rPr>
          <w:rFonts w:ascii="Comic Sans MS" w:eastAsia="MS Mincho" w:hAnsi="Comic Sans MS"/>
          <w:sz w:val="18"/>
          <w:szCs w:val="18"/>
        </w:rPr>
        <w:t xml:space="preserve">The house is deliberately reminiscent of the house in </w:t>
      </w:r>
      <w:r w:rsidRPr="00FD687A">
        <w:rPr>
          <w:rFonts w:ascii="Comic Sans MS" w:eastAsia="MS Mincho" w:hAnsi="Comic Sans MS"/>
          <w:i/>
          <w:sz w:val="18"/>
          <w:szCs w:val="18"/>
        </w:rPr>
        <w:t xml:space="preserve">Psycho; </w:t>
      </w:r>
      <w:r w:rsidRPr="00FD687A">
        <w:rPr>
          <w:rFonts w:ascii="Comic Sans MS" w:hAnsi="Comic Sans MS"/>
          <w:sz w:val="18"/>
          <w:szCs w:val="18"/>
        </w:rPr>
        <w:t xml:space="preserve">Mrs Tweedy, when she swings the axe, bears a notable resemblance to Norman Bates' mother. </w:t>
      </w:r>
    </w:p>
    <w:p w:rsidR="00FD687A" w:rsidRPr="00FD687A" w:rsidRDefault="00FD687A" w:rsidP="00FD687A">
      <w:pPr>
        <w:pStyle w:val="PlainText"/>
        <w:numPr>
          <w:ilvl w:val="0"/>
          <w:numId w:val="1"/>
        </w:numPr>
        <w:spacing w:after="120"/>
        <w:rPr>
          <w:rFonts w:eastAsia="MS Mincho"/>
          <w:szCs w:val="18"/>
        </w:rPr>
      </w:pPr>
      <w:r w:rsidRPr="00FD687A">
        <w:rPr>
          <w:rFonts w:ascii="Arial" w:hAnsi="Arial"/>
          <w:szCs w:val="18"/>
        </w:rPr>
        <w:t xml:space="preserve">The pie machine adventure:  the runaway mine train in </w:t>
      </w:r>
      <w:smartTag w:uri="urn:schemas-microsoft-com:office:smarttags" w:element="State">
        <w:r w:rsidRPr="00FD687A">
          <w:rPr>
            <w:rFonts w:ascii="Arial" w:hAnsi="Arial"/>
            <w:i/>
            <w:szCs w:val="18"/>
          </w:rPr>
          <w:t>Indiana</w:t>
        </w:r>
      </w:smartTag>
      <w:r w:rsidRPr="00FD687A">
        <w:rPr>
          <w:rFonts w:ascii="Arial" w:hAnsi="Arial"/>
          <w:i/>
          <w:szCs w:val="18"/>
        </w:rPr>
        <w:t xml:space="preserve"> Jones and the </w:t>
      </w:r>
      <w:smartTag w:uri="urn:schemas-microsoft-com:office:smarttags" w:element="place">
        <w:smartTag w:uri="urn:schemas-microsoft-com:office:smarttags" w:element="PlaceType">
          <w:r w:rsidRPr="00FD687A">
            <w:rPr>
              <w:rFonts w:ascii="Arial" w:hAnsi="Arial"/>
              <w:i/>
              <w:szCs w:val="18"/>
            </w:rPr>
            <w:t>Temple</w:t>
          </w:r>
        </w:smartTag>
        <w:r w:rsidRPr="00FD687A">
          <w:rPr>
            <w:rFonts w:ascii="Arial" w:hAnsi="Arial"/>
            <w:i/>
            <w:szCs w:val="18"/>
          </w:rPr>
          <w:t xml:space="preserve"> of </w:t>
        </w:r>
        <w:smartTag w:uri="urn:schemas-microsoft-com:office:smarttags" w:element="PlaceName">
          <w:r w:rsidRPr="00FD687A">
            <w:rPr>
              <w:rFonts w:ascii="Arial" w:hAnsi="Arial"/>
              <w:i/>
              <w:szCs w:val="18"/>
            </w:rPr>
            <w:t>Doom</w:t>
          </w:r>
        </w:smartTag>
      </w:smartTag>
      <w:r w:rsidRPr="00FD687A">
        <w:rPr>
          <w:rFonts w:ascii="Arial" w:hAnsi="Arial"/>
          <w:i/>
          <w:szCs w:val="18"/>
        </w:rPr>
        <w:t>.</w:t>
      </w:r>
      <w:r w:rsidRPr="00FD687A">
        <w:rPr>
          <w:rFonts w:ascii="Arial" w:hAnsi="Arial"/>
          <w:szCs w:val="18"/>
        </w:rPr>
        <w:t xml:space="preserve">  </w:t>
      </w:r>
      <w:r w:rsidRPr="00FD687A">
        <w:rPr>
          <w:rFonts w:eastAsia="MS Mincho"/>
          <w:szCs w:val="18"/>
        </w:rPr>
        <w:t>The last mi</w:t>
      </w:r>
      <w:r w:rsidR="002E7E71">
        <w:rPr>
          <w:rFonts w:eastAsia="MS Mincho"/>
          <w:szCs w:val="18"/>
        </w:rPr>
        <w:t xml:space="preserve">nutes escape from the machine: </w:t>
      </w:r>
      <w:r w:rsidRPr="00FD687A">
        <w:rPr>
          <w:rFonts w:eastAsia="MS Mincho"/>
          <w:szCs w:val="18"/>
        </w:rPr>
        <w:t xml:space="preserve">Indy’s last minute escape in </w:t>
      </w:r>
      <w:r w:rsidRPr="00FD687A">
        <w:rPr>
          <w:rFonts w:eastAsia="MS Mincho"/>
          <w:i/>
          <w:szCs w:val="18"/>
        </w:rPr>
        <w:t>Raiders of the Lost Ark.</w:t>
      </w:r>
      <w:r w:rsidRPr="00FD687A">
        <w:rPr>
          <w:rFonts w:eastAsia="MS Mincho"/>
          <w:szCs w:val="18"/>
        </w:rPr>
        <w:t xml:space="preserve">  Rocky says, </w:t>
      </w:r>
      <w:r w:rsidRPr="00FD687A">
        <w:rPr>
          <w:szCs w:val="18"/>
        </w:rPr>
        <w:t>“Oh, shoot!” as Ginger falls down a chute, the way Indy says “Rats!” when he finds himself in a sea of rats (</w:t>
      </w:r>
      <w:r w:rsidRPr="00FD687A">
        <w:rPr>
          <w:i/>
          <w:szCs w:val="18"/>
        </w:rPr>
        <w:t xml:space="preserve">The Last Crusade).  </w:t>
      </w:r>
      <w:r w:rsidRPr="00FD687A">
        <w:rPr>
          <w:szCs w:val="18"/>
        </w:rPr>
        <w:t>(NB Spielberg’s company DreamWorks funded this film.)</w:t>
      </w:r>
    </w:p>
    <w:p w:rsidR="00FD687A" w:rsidRPr="00FD687A" w:rsidRDefault="00FD687A" w:rsidP="00FD687A">
      <w:pPr>
        <w:pStyle w:val="storycopy"/>
        <w:numPr>
          <w:ilvl w:val="0"/>
          <w:numId w:val="1"/>
        </w:numPr>
        <w:spacing w:before="0" w:beforeAutospacing="0" w:after="120" w:afterAutospacing="0"/>
        <w:rPr>
          <w:rFonts w:ascii="Comic Sans MS" w:hAnsi="Comic Sans MS"/>
          <w:sz w:val="18"/>
          <w:szCs w:val="18"/>
        </w:rPr>
      </w:pPr>
      <w:r w:rsidRPr="00FD687A">
        <w:rPr>
          <w:rFonts w:ascii="Comic Sans MS" w:hAnsi="Comic Sans MS"/>
          <w:sz w:val="18"/>
          <w:szCs w:val="18"/>
        </w:rPr>
        <w:t xml:space="preserve">The sustained flights of physical comedy recall how much of </w:t>
      </w:r>
      <w:smartTag w:uri="urn:schemas-microsoft-com:office:smarttags" w:element="country-region">
        <w:smartTag w:uri="urn:schemas-microsoft-com:office:smarttags" w:element="place">
          <w:r w:rsidRPr="00FD687A">
            <w:rPr>
              <w:rFonts w:ascii="Comic Sans MS" w:hAnsi="Comic Sans MS"/>
              <w:sz w:val="18"/>
              <w:szCs w:val="18"/>
            </w:rPr>
            <w:t>America</w:t>
          </w:r>
        </w:smartTag>
      </w:smartTag>
      <w:r w:rsidRPr="00FD687A">
        <w:rPr>
          <w:rFonts w:ascii="Comic Sans MS" w:hAnsi="Comic Sans MS"/>
          <w:sz w:val="18"/>
          <w:szCs w:val="18"/>
        </w:rPr>
        <w:t xml:space="preserve">'s slapstick and screwball traditions came from transplanted English music-hall performers like Charlie Chaplin and Cary Grant.  </w:t>
      </w:r>
    </w:p>
    <w:p w:rsidR="00FD687A" w:rsidRPr="00FD687A" w:rsidRDefault="00FD687A" w:rsidP="00FD687A">
      <w:pPr>
        <w:pStyle w:val="storycopy"/>
        <w:numPr>
          <w:ilvl w:val="0"/>
          <w:numId w:val="1"/>
        </w:numPr>
        <w:spacing w:before="0" w:beforeAutospacing="0" w:after="120" w:afterAutospacing="0"/>
        <w:rPr>
          <w:rFonts w:ascii="Comic Sans MS" w:hAnsi="Comic Sans MS"/>
          <w:sz w:val="18"/>
          <w:szCs w:val="18"/>
        </w:rPr>
      </w:pPr>
      <w:r w:rsidRPr="00FD687A">
        <w:rPr>
          <w:rFonts w:ascii="Comic Sans MS" w:hAnsi="Comic Sans MS"/>
          <w:sz w:val="18"/>
          <w:szCs w:val="18"/>
        </w:rPr>
        <w:t xml:space="preserve">The very first sight of the other chickens includes one who has a ‘comb’ reminiscent of the rubber glove worn by the disguised Penguin in </w:t>
      </w:r>
      <w:r w:rsidRPr="00FD687A">
        <w:rPr>
          <w:rFonts w:ascii="Comic Sans MS" w:hAnsi="Comic Sans MS"/>
          <w:i/>
          <w:sz w:val="18"/>
          <w:szCs w:val="18"/>
        </w:rPr>
        <w:t>The Wrong Trousers.</w:t>
      </w:r>
    </w:p>
    <w:p w:rsidR="00FD687A" w:rsidRDefault="00FD687A" w:rsidP="00FD687A">
      <w:pPr>
        <w:pStyle w:val="storycopy"/>
        <w:spacing w:before="0" w:beforeAutospacing="0" w:after="120" w:afterAutospacing="0"/>
        <w:rPr>
          <w:rFonts w:ascii="Comic Sans MS" w:hAnsi="Comic Sans MS"/>
          <w:b/>
          <w:sz w:val="18"/>
          <w:szCs w:val="18"/>
          <w:u w:val="single"/>
        </w:rPr>
      </w:pPr>
    </w:p>
    <w:p w:rsidR="00FD687A" w:rsidRPr="00FD687A" w:rsidRDefault="00FD687A" w:rsidP="00FD687A">
      <w:pPr>
        <w:pStyle w:val="storycopy"/>
        <w:spacing w:before="0" w:beforeAutospacing="0" w:after="120" w:afterAutospacing="0"/>
        <w:rPr>
          <w:rFonts w:ascii="Comic Sans MS" w:hAnsi="Comic Sans MS"/>
          <w:b/>
          <w:sz w:val="18"/>
          <w:szCs w:val="18"/>
          <w:u w:val="single"/>
        </w:rPr>
      </w:pPr>
      <w:r w:rsidRPr="00FD687A">
        <w:rPr>
          <w:rFonts w:ascii="Comic Sans MS" w:hAnsi="Comic Sans MS"/>
          <w:b/>
          <w:sz w:val="18"/>
          <w:szCs w:val="18"/>
          <w:u w:val="single"/>
        </w:rPr>
        <w:t>Other Allusions</w:t>
      </w:r>
    </w:p>
    <w:p w:rsidR="00FD687A" w:rsidRPr="00FD687A" w:rsidRDefault="00FD687A" w:rsidP="00FD687A">
      <w:pPr>
        <w:pStyle w:val="PlainText"/>
        <w:numPr>
          <w:ilvl w:val="0"/>
          <w:numId w:val="1"/>
        </w:numPr>
        <w:spacing w:after="120"/>
        <w:rPr>
          <w:szCs w:val="18"/>
        </w:rPr>
      </w:pPr>
      <w:r w:rsidRPr="00FD687A">
        <w:rPr>
          <w:rFonts w:eastAsia="MS Mincho"/>
          <w:szCs w:val="18"/>
        </w:rPr>
        <w:t xml:space="preserve">During the film Mrs Tweedy removes a chicken named "Edwina" for not laying enough eggs.  This is a reference to a former Conservative Government Health Minister, Edwina Currie, whose political career foundered over an egg-related farming crisis in the </w:t>
      </w:r>
      <w:smartTag w:uri="urn:schemas-microsoft-com:office:smarttags" w:element="country-region">
        <w:smartTag w:uri="urn:schemas-microsoft-com:office:smarttags" w:element="place">
          <w:r w:rsidRPr="00FD687A">
            <w:rPr>
              <w:rFonts w:eastAsia="MS Mincho"/>
              <w:szCs w:val="18"/>
            </w:rPr>
            <w:t>UK</w:t>
          </w:r>
        </w:smartTag>
      </w:smartTag>
      <w:r w:rsidRPr="00FD687A">
        <w:rPr>
          <w:rFonts w:eastAsia="MS Mincho"/>
          <w:szCs w:val="18"/>
        </w:rPr>
        <w:t>.</w:t>
      </w:r>
    </w:p>
    <w:p w:rsidR="00FD687A" w:rsidRPr="00FD687A" w:rsidRDefault="00FD687A" w:rsidP="00FD687A">
      <w:pPr>
        <w:pStyle w:val="storycopy"/>
        <w:numPr>
          <w:ilvl w:val="0"/>
          <w:numId w:val="1"/>
        </w:numPr>
        <w:spacing w:before="0" w:beforeAutospacing="0" w:after="120" w:afterAutospacing="0"/>
        <w:rPr>
          <w:rFonts w:ascii="Comic Sans MS" w:hAnsi="Comic Sans MS"/>
          <w:sz w:val="18"/>
          <w:szCs w:val="18"/>
        </w:rPr>
      </w:pPr>
      <w:r w:rsidRPr="00FD687A">
        <w:rPr>
          <w:rFonts w:ascii="Comic Sans MS" w:hAnsi="Comic Sans MS"/>
          <w:sz w:val="18"/>
          <w:szCs w:val="18"/>
        </w:rPr>
        <w:t>The elaborate pie-making machine was inspired William Heath Robinson, whose cartoon machines are described as appearing to have been "put together by a resourceful amateur whose construction methods included liberal use of tape a</w:t>
      </w:r>
      <w:r w:rsidR="00C32605">
        <w:rPr>
          <w:rFonts w:ascii="Comic Sans MS" w:hAnsi="Comic Sans MS"/>
          <w:sz w:val="18"/>
          <w:szCs w:val="18"/>
        </w:rPr>
        <w:t>nd bits of badly knotted string</w:t>
      </w:r>
      <w:r w:rsidRPr="00FD687A">
        <w:rPr>
          <w:rFonts w:ascii="Comic Sans MS" w:hAnsi="Comic Sans MS"/>
          <w:sz w:val="18"/>
          <w:szCs w:val="18"/>
        </w:rPr>
        <w:t>"</w:t>
      </w:r>
      <w:r w:rsidR="00C32605">
        <w:rPr>
          <w:rFonts w:ascii="Comic Sans MS" w:hAnsi="Comic Sans MS"/>
          <w:sz w:val="18"/>
          <w:szCs w:val="18"/>
        </w:rPr>
        <w:t>.</w:t>
      </w:r>
      <w:r w:rsidRPr="00FD687A">
        <w:rPr>
          <w:rFonts w:ascii="Comic Sans MS" w:hAnsi="Comic Sans MS"/>
          <w:sz w:val="18"/>
          <w:szCs w:val="18"/>
        </w:rPr>
        <w:t xml:space="preserve"> </w:t>
      </w:r>
    </w:p>
    <w:p w:rsidR="00181B62" w:rsidRPr="00FD687A" w:rsidRDefault="00181B62" w:rsidP="00FD687A">
      <w:pPr>
        <w:spacing w:after="120"/>
      </w:pPr>
    </w:p>
    <w:sectPr w:rsidR="00181B62" w:rsidRPr="00FD687A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0DEC"/>
    <w:multiLevelType w:val="hybridMultilevel"/>
    <w:tmpl w:val="8E887930"/>
    <w:lvl w:ilvl="0" w:tplc="FFFFFFFF"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16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9B26D1"/>
    <w:multiLevelType w:val="hybridMultilevel"/>
    <w:tmpl w:val="8E887930"/>
    <w:lvl w:ilvl="0" w:tplc="FFFFFFFF">
      <w:start w:val="1"/>
      <w:numFmt w:val="bullet"/>
      <w:lvlText w:val="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87A"/>
    <w:rsid w:val="000742DD"/>
    <w:rsid w:val="00181B62"/>
    <w:rsid w:val="001E0DA7"/>
    <w:rsid w:val="002E7E71"/>
    <w:rsid w:val="00721EAB"/>
    <w:rsid w:val="00C32605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B62"/>
    <w:rPr>
      <w:rFonts w:ascii="Comic Sans MS" w:hAnsi="Comic Sans MS"/>
      <w:color w:val="000000"/>
      <w:sz w:val="18"/>
      <w:szCs w:val="18"/>
      <w:lang w:eastAsia="en-GB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  <w:szCs w:val="20"/>
    </w:rPr>
  </w:style>
  <w:style w:type="paragraph" w:styleId="NormalWeb">
    <w:name w:val="Normal (Web)"/>
    <w:basedOn w:val="Normal"/>
    <w:rPr>
      <w:szCs w:val="24"/>
      <w:lang w:eastAsia="en-US"/>
    </w:rPr>
  </w:style>
  <w:style w:type="paragraph" w:customStyle="1" w:styleId="storycopy">
    <w:name w:val="storycopy"/>
    <w:basedOn w:val="Normal"/>
    <w:rsid w:val="00FD687A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Lewis</cp:lastModifiedBy>
  <cp:revision>2</cp:revision>
  <dcterms:created xsi:type="dcterms:W3CDTF">2015-06-24T20:56:00Z</dcterms:created>
  <dcterms:modified xsi:type="dcterms:W3CDTF">2015-06-24T20:56:00Z</dcterms:modified>
</cp:coreProperties>
</file>